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jdgxs" w:colFirst="0" w:colLast="0"/>
    <w:bookmarkEnd w:id="0"/>
    <w:p w:rsidR="002F3A0F" w:rsidRDefault="00C97C61">
      <w:pPr>
        <w:rPr>
          <w:b/>
          <w:color w:val="FF0066"/>
          <w:sz w:val="24"/>
          <w:szCs w:val="24"/>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1384300</wp:posOffset>
                </wp:positionH>
                <wp:positionV relativeFrom="paragraph">
                  <wp:posOffset>-93979</wp:posOffset>
                </wp:positionV>
                <wp:extent cx="4314825" cy="977900"/>
                <wp:effectExtent l="0" t="0" r="0" b="0"/>
                <wp:wrapNone/>
                <wp:docPr id="4" name="Rectangle 4"/>
                <wp:cNvGraphicFramePr/>
                <a:graphic xmlns:a="http://schemas.openxmlformats.org/drawingml/2006/main">
                  <a:graphicData uri="http://schemas.microsoft.com/office/word/2010/wordprocessingShape">
                    <wps:wsp>
                      <wps:cNvSpPr/>
                      <wps:spPr>
                        <a:xfrm>
                          <a:off x="3193350" y="3295813"/>
                          <a:ext cx="4305300" cy="968375"/>
                        </a:xfrm>
                        <a:prstGeom prst="rect">
                          <a:avLst/>
                        </a:prstGeom>
                        <a:noFill/>
                        <a:ln>
                          <a:noFill/>
                        </a:ln>
                      </wps:spPr>
                      <wps:txbx>
                        <w:txbxContent>
                          <w:p w:rsidR="002F3A0F" w:rsidRDefault="002F3A0F">
                            <w:pPr>
                              <w:spacing w:after="0" w:line="240" w:lineRule="auto"/>
                              <w:textDirection w:val="btLr"/>
                            </w:pPr>
                          </w:p>
                        </w:txbxContent>
                      </wps:txbx>
                      <wps:bodyPr spcFirstLastPara="1" wrap="square" lIns="91425" tIns="45700" rIns="91425" bIns="45700" anchor="t" anchorCtr="0"/>
                    </wps:wsp>
                  </a:graphicData>
                </a:graphic>
              </wp:anchor>
            </w:drawing>
          </mc:Choice>
          <mc:Fallback>
            <w:pict>
              <v:rect id="Rectangle 4" o:spid="_x0000_s1026" style="position:absolute;left:0;text-align:left;margin-left:109pt;margin-top:-7.4pt;width:339.75pt;height:7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" filled="f" stroked="f">
                <v:textbox inset="2.53958mm,1.2694mm,2.53958mm,1.2694mm">
                  <w:txbxContent>
                    <w:p w:rsidR="002F3A0F" w:rsidRDefault="002F3A0F">
                      <w:pPr>
                        <w:spacing w:after="0" w:line="240" w:lineRule="auto"/>
                        <w:textDirection w:val="btLr"/>
                      </w:pPr>
                    </w:p>
                  </w:txbxContent>
                </v:textbox>
              </v:rect>
            </w:pict>
          </mc:Fallback>
        </mc:AlternateContent>
      </w:r>
    </w:p>
    <w:p w:rsidR="002F3A0F" w:rsidRDefault="0039747F">
      <w:pPr>
        <w:spacing w:after="0"/>
      </w:pPr>
      <w:r>
        <w:rPr>
          <w:noProof/>
        </w:rPr>
        <mc:AlternateContent>
          <mc:Choice Requires="wps">
            <w:drawing>
              <wp:anchor distT="45720" distB="45720" distL="114300" distR="114300" simplePos="0" relativeHeight="251659264" behindDoc="0" locked="0" layoutInCell="1" hidden="0" allowOverlap="1" wp14:anchorId="30B9EFC5" wp14:editId="6830248B">
                <wp:simplePos x="0" y="0"/>
                <wp:positionH relativeFrom="margin">
                  <wp:align>center</wp:align>
                </wp:positionH>
                <wp:positionV relativeFrom="paragraph">
                  <wp:posOffset>1877060</wp:posOffset>
                </wp:positionV>
                <wp:extent cx="5337175" cy="476885"/>
                <wp:effectExtent l="0" t="0" r="0" b="0"/>
                <wp:wrapNone/>
                <wp:docPr id="2" name="Rectangle 2"/>
                <wp:cNvGraphicFramePr/>
                <a:graphic xmlns:a="http://schemas.openxmlformats.org/drawingml/2006/main">
                  <a:graphicData uri="http://schemas.microsoft.com/office/word/2010/wordprocessingShape">
                    <wps:wsp>
                      <wps:cNvSpPr/>
                      <wps:spPr>
                        <a:xfrm>
                          <a:off x="0" y="0"/>
                          <a:ext cx="5337175" cy="476885"/>
                        </a:xfrm>
                        <a:prstGeom prst="rect">
                          <a:avLst/>
                        </a:prstGeom>
                        <a:noFill/>
                        <a:ln>
                          <a:noFill/>
                        </a:ln>
                      </wps:spPr>
                      <wps:txbx>
                        <w:txbxContent>
                          <w:p w:rsidR="002F3A0F" w:rsidRDefault="00C97C61">
                            <w:pPr>
                              <w:spacing w:after="0" w:line="240" w:lineRule="auto"/>
                              <w:jc w:val="center"/>
                              <w:textDirection w:val="btLr"/>
                            </w:pPr>
                            <w:r>
                              <w:rPr>
                                <w:b/>
                                <w:color w:val="000000"/>
                                <w:sz w:val="48"/>
                              </w:rPr>
                              <w:t>MODERN SLAVERY STATEMENT</w:t>
                            </w:r>
                          </w:p>
                        </w:txbxContent>
                      </wps:txbx>
                      <wps:bodyPr spcFirstLastPara="1" wrap="square" lIns="91425" tIns="45700" rIns="91425" bIns="45700" anchor="t" anchorCtr="0"/>
                    </wps:wsp>
                  </a:graphicData>
                </a:graphic>
              </wp:anchor>
            </w:drawing>
          </mc:Choice>
          <mc:Fallback>
            <w:pict>
              <v:rect w14:anchorId="30B9EFC5" id="Rectangle 2" o:spid="_x0000_s1027" style="position:absolute;left:0;text-align:left;margin-left:0;margin-top:147.8pt;width:420.25pt;height:37.55pt;z-index:251659264;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" filled="f" stroked="f">
                <v:textbox inset="2.53958mm,1.2694mm,2.53958mm,1.2694mm">
                  <w:txbxContent>
                    <w:p w:rsidR="002F3A0F" w:rsidRDefault="00C97C61">
                      <w:pPr>
                        <w:spacing w:after="0" w:line="240" w:lineRule="auto"/>
                        <w:jc w:val="center"/>
                        <w:textDirection w:val="btLr"/>
                      </w:pPr>
                      <w:r>
                        <w:rPr>
                          <w:b/>
                          <w:color w:val="000000"/>
                          <w:sz w:val="48"/>
                        </w:rPr>
                        <w:t>MODERN SLAVERY STATEMENT</w:t>
                      </w:r>
                    </w:p>
                  </w:txbxContent>
                </v:textbox>
                <w10:wrap anchorx="margin"/>
              </v:rect>
            </w:pict>
          </mc:Fallback>
        </mc:AlternateContent>
      </w:r>
      <w:r w:rsidR="00C97C61">
        <w:br w:type="page"/>
      </w:r>
    </w:p>
    <w:p w:rsidR="002F3A0F" w:rsidRDefault="00C97C61">
      <w:r>
        <w:rPr>
          <w:noProof/>
        </w:rPr>
        <w:lastRenderedPageBreak/>
        <mc:AlternateContent>
          <mc:Choice Requires="wps">
            <w:drawing>
              <wp:anchor distT="45720" distB="45720" distL="114300" distR="114300" simplePos="0" relativeHeight="251660288" behindDoc="0" locked="0" layoutInCell="1" hidden="0" allowOverlap="1">
                <wp:simplePos x="0" y="0"/>
                <wp:positionH relativeFrom="column">
                  <wp:posOffset>-50799</wp:posOffset>
                </wp:positionH>
                <wp:positionV relativeFrom="paragraph">
                  <wp:posOffset>160020</wp:posOffset>
                </wp:positionV>
                <wp:extent cx="6010275" cy="989033"/>
                <wp:effectExtent l="0" t="0" r="0" b="0"/>
                <wp:wrapNone/>
                <wp:docPr id="3" name="Rectangle 3"/>
                <wp:cNvGraphicFramePr/>
                <a:graphic xmlns:a="http://schemas.openxmlformats.org/drawingml/2006/main">
                  <a:graphicData uri="http://schemas.microsoft.com/office/word/2010/wordprocessingShape">
                    <wps:wsp>
                      <wps:cNvSpPr/>
                      <wps:spPr>
                        <a:xfrm>
                          <a:off x="2345625" y="3295813"/>
                          <a:ext cx="6000750" cy="968375"/>
                        </a:xfrm>
                        <a:prstGeom prst="rect">
                          <a:avLst/>
                        </a:prstGeom>
                        <a:noFill/>
                        <a:ln>
                          <a:noFill/>
                        </a:ln>
                      </wps:spPr>
                      <wps:txbx>
                        <w:txbxContent>
                          <w:p w:rsidR="002F3A0F" w:rsidRDefault="00C97C61">
                            <w:pPr>
                              <w:spacing w:after="0" w:line="240" w:lineRule="auto"/>
                              <w:ind w:right="876"/>
                              <w:jc w:val="left"/>
                              <w:textDirection w:val="btLr"/>
                            </w:pPr>
                            <w:r>
                              <w:rPr>
                                <w:color w:val="000000"/>
                                <w:sz w:val="48"/>
                              </w:rPr>
                              <w:t>MODERN SLAVERY STATEMENT 2018/19</w:t>
                            </w:r>
                          </w:p>
                        </w:txbxContent>
                      </wps:txbx>
                      <wps:bodyPr spcFirstLastPara="1" wrap="square" lIns="91425" tIns="45700" rIns="91425" bIns="45700" anchor="t" anchorCtr="0"/>
                    </wps:wsp>
                  </a:graphicData>
                </a:graphic>
              </wp:anchor>
            </w:drawing>
          </mc:Choice>
          <mc:Fallback>
            <w:pict>
              <v:rect id="Rectangle 3" o:spid="_x0000_s1028" style="position:absolute;left:0;text-align:left;margin-left:-4pt;margin-top:12.6pt;width:473.25pt;height:77.9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" filled="f" stroked="f">
                <v:textbox inset="2.53958mm,1.2694mm,2.53958mm,1.2694mm">
                  <w:txbxContent>
                    <w:p w:rsidR="002F3A0F" w:rsidRDefault="00C97C61">
                      <w:pPr>
                        <w:spacing w:after="0" w:line="240" w:lineRule="auto"/>
                        <w:ind w:right="876"/>
                        <w:jc w:val="left"/>
                        <w:textDirection w:val="btLr"/>
                      </w:pPr>
                      <w:r>
                        <w:rPr>
                          <w:color w:val="000000"/>
                          <w:sz w:val="48"/>
                        </w:rPr>
                        <w:t>MODERN SLAVERY STATEMENT 2018/19</w:t>
                      </w:r>
                    </w:p>
                  </w:txbxContent>
                </v:textbox>
              </v:rect>
            </w:pict>
          </mc:Fallback>
        </mc:AlternateContent>
      </w:r>
    </w:p>
    <w:p w:rsidR="002F3A0F" w:rsidRDefault="002F3A0F">
      <w:pPr>
        <w:keepNext/>
        <w:keepLines/>
        <w:numPr>
          <w:ilvl w:val="0"/>
          <w:numId w:val="1"/>
        </w:numPr>
        <w:pBdr>
          <w:top w:val="nil"/>
          <w:left w:val="nil"/>
          <w:bottom w:val="nil"/>
          <w:right w:val="nil"/>
          <w:between w:val="nil"/>
        </w:pBdr>
        <w:tabs>
          <w:tab w:val="left" w:pos="851"/>
        </w:tabs>
        <w:spacing w:before="240" w:after="80"/>
      </w:pPr>
    </w:p>
    <w:p w:rsidR="002F3A0F" w:rsidRDefault="002F3A0F"/>
    <w:p w:rsidR="002F3A0F" w:rsidRDefault="002F3A0F"/>
    <w:p w:rsidR="002F3A0F" w:rsidRDefault="00C97C61" w:rsidP="00AD7E72">
      <w:pPr>
        <w:keepNext/>
        <w:keepLines/>
        <w:numPr>
          <w:ilvl w:val="0"/>
          <w:numId w:val="1"/>
        </w:numPr>
        <w:pBdr>
          <w:top w:val="nil"/>
          <w:left w:val="nil"/>
          <w:bottom w:val="nil"/>
          <w:right w:val="nil"/>
          <w:between w:val="nil"/>
        </w:pBdr>
        <w:tabs>
          <w:tab w:val="left" w:pos="851"/>
        </w:tabs>
        <w:spacing w:before="240" w:after="80"/>
      </w:pPr>
      <w:r w:rsidRPr="0039747F">
        <w:rPr>
          <w:b/>
          <w:sz w:val="28"/>
          <w:szCs w:val="28"/>
        </w:rPr>
        <w:t>Contents</w:t>
      </w:r>
    </w:p>
    <w:sdt>
      <w:sdtPr>
        <w:rPr>
          <w:rFonts w:ascii="Lato" w:eastAsia="Lato" w:hAnsi="Lato" w:cs="Lato"/>
          <w:color w:val="262626"/>
          <w:sz w:val="20"/>
          <w:szCs w:val="20"/>
          <w:lang w:val="en-GB" w:eastAsia="en-GB"/>
        </w:rPr>
        <w:id w:val="-619609324"/>
        <w:docPartObj>
          <w:docPartGallery w:val="Table of Contents"/>
          <w:docPartUnique/>
        </w:docPartObj>
      </w:sdtPr>
      <w:sdtEndPr>
        <w:rPr>
          <w:b/>
          <w:bCs/>
          <w:noProof/>
        </w:rPr>
      </w:sdtEndPr>
      <w:sdtContent>
        <w:p w:rsidR="0039747F" w:rsidRDefault="0039747F">
          <w:pPr>
            <w:pStyle w:val="TOCHeading"/>
            <w:rPr>
              <w:color w:val="auto"/>
            </w:rPr>
          </w:pPr>
          <w:r w:rsidRPr="0039747F">
            <w:rPr>
              <w:color w:val="auto"/>
            </w:rPr>
            <w:t>Contents</w:t>
          </w:r>
        </w:p>
        <w:p w:rsidR="0039747F" w:rsidRPr="0039747F" w:rsidRDefault="0039747F" w:rsidP="0039747F">
          <w:pPr>
            <w:rPr>
              <w:lang w:val="en-US" w:eastAsia="en-US"/>
            </w:rPr>
          </w:pPr>
        </w:p>
        <w:p w:rsidR="0039747F" w:rsidRDefault="0039747F">
          <w:pPr>
            <w:pStyle w:val="TOC1"/>
            <w:tabs>
              <w:tab w:val="left" w:pos="440"/>
              <w:tab w:val="right" w:leader="dot" w:pos="904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6477905" w:history="1">
            <w:r w:rsidRPr="009725F3">
              <w:rPr>
                <w:rStyle w:val="Hyperlink"/>
                <w:noProof/>
              </w:rPr>
              <w:t>3</w:t>
            </w:r>
            <w:r>
              <w:rPr>
                <w:rFonts w:asciiTheme="minorHAnsi" w:eastAsiaTheme="minorEastAsia" w:hAnsiTheme="minorHAnsi" w:cstheme="minorBidi"/>
                <w:noProof/>
                <w:color w:val="auto"/>
                <w:sz w:val="22"/>
                <w:szCs w:val="22"/>
              </w:rPr>
              <w:tab/>
            </w:r>
            <w:r w:rsidRPr="009725F3">
              <w:rPr>
                <w:rStyle w:val="Hyperlink"/>
                <w:noProof/>
              </w:rPr>
              <w:t>Definition of Modern Slavery</w:t>
            </w:r>
            <w:r>
              <w:rPr>
                <w:noProof/>
                <w:webHidden/>
              </w:rPr>
              <w:tab/>
            </w:r>
            <w:r>
              <w:rPr>
                <w:noProof/>
                <w:webHidden/>
              </w:rPr>
              <w:fldChar w:fldCharType="begin"/>
            </w:r>
            <w:r>
              <w:rPr>
                <w:noProof/>
                <w:webHidden/>
              </w:rPr>
              <w:instrText xml:space="preserve"> PAGEREF _Toc6477905 \h </w:instrText>
            </w:r>
            <w:r>
              <w:rPr>
                <w:noProof/>
                <w:webHidden/>
              </w:rPr>
            </w:r>
            <w:r>
              <w:rPr>
                <w:noProof/>
                <w:webHidden/>
              </w:rPr>
              <w:fldChar w:fldCharType="separate"/>
            </w:r>
            <w:r>
              <w:rPr>
                <w:noProof/>
                <w:webHidden/>
              </w:rPr>
              <w:t>2</w:t>
            </w:r>
            <w:r>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06" w:history="1">
            <w:r w:rsidR="0039747F" w:rsidRPr="009725F3">
              <w:rPr>
                <w:rStyle w:val="Hyperlink"/>
                <w:noProof/>
              </w:rPr>
              <w:t>4</w:t>
            </w:r>
            <w:r w:rsidR="0039747F">
              <w:rPr>
                <w:rFonts w:asciiTheme="minorHAnsi" w:eastAsiaTheme="minorEastAsia" w:hAnsiTheme="minorHAnsi" w:cstheme="minorBidi"/>
                <w:noProof/>
                <w:color w:val="auto"/>
                <w:sz w:val="22"/>
                <w:szCs w:val="22"/>
              </w:rPr>
              <w:tab/>
            </w:r>
            <w:r w:rsidR="0039747F" w:rsidRPr="009725F3">
              <w:rPr>
                <w:rStyle w:val="Hyperlink"/>
                <w:noProof/>
              </w:rPr>
              <w:t>Overview</w:t>
            </w:r>
            <w:r w:rsidR="0039747F">
              <w:rPr>
                <w:noProof/>
                <w:webHidden/>
              </w:rPr>
              <w:tab/>
            </w:r>
            <w:r w:rsidR="0039747F">
              <w:rPr>
                <w:noProof/>
                <w:webHidden/>
              </w:rPr>
              <w:fldChar w:fldCharType="begin"/>
            </w:r>
            <w:r w:rsidR="0039747F">
              <w:rPr>
                <w:noProof/>
                <w:webHidden/>
              </w:rPr>
              <w:instrText xml:space="preserve"> PAGEREF _Toc6477906 \h </w:instrText>
            </w:r>
            <w:r w:rsidR="0039747F">
              <w:rPr>
                <w:noProof/>
                <w:webHidden/>
              </w:rPr>
            </w:r>
            <w:r w:rsidR="0039747F">
              <w:rPr>
                <w:noProof/>
                <w:webHidden/>
              </w:rPr>
              <w:fldChar w:fldCharType="separate"/>
            </w:r>
            <w:r w:rsidR="0039747F">
              <w:rPr>
                <w:noProof/>
                <w:webHidden/>
              </w:rPr>
              <w:t>2</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07" w:history="1">
            <w:r w:rsidR="0039747F" w:rsidRPr="009725F3">
              <w:rPr>
                <w:rStyle w:val="Hyperlink"/>
                <w:noProof/>
              </w:rPr>
              <w:t>5</w:t>
            </w:r>
            <w:r w:rsidR="0039747F">
              <w:rPr>
                <w:rFonts w:asciiTheme="minorHAnsi" w:eastAsiaTheme="minorEastAsia" w:hAnsiTheme="minorHAnsi" w:cstheme="minorBidi"/>
                <w:noProof/>
                <w:color w:val="auto"/>
                <w:sz w:val="22"/>
                <w:szCs w:val="22"/>
              </w:rPr>
              <w:tab/>
            </w:r>
            <w:r w:rsidR="0039747F" w:rsidRPr="009725F3">
              <w:rPr>
                <w:rStyle w:val="Hyperlink"/>
                <w:noProof/>
              </w:rPr>
              <w:t>Responsibilities</w:t>
            </w:r>
            <w:r w:rsidR="0039747F">
              <w:rPr>
                <w:noProof/>
                <w:webHidden/>
              </w:rPr>
              <w:tab/>
            </w:r>
            <w:r w:rsidR="0039747F">
              <w:rPr>
                <w:noProof/>
                <w:webHidden/>
              </w:rPr>
              <w:fldChar w:fldCharType="begin"/>
            </w:r>
            <w:r w:rsidR="0039747F">
              <w:rPr>
                <w:noProof/>
                <w:webHidden/>
              </w:rPr>
              <w:instrText xml:space="preserve"> PAGEREF _Toc6477907 \h </w:instrText>
            </w:r>
            <w:r w:rsidR="0039747F">
              <w:rPr>
                <w:noProof/>
                <w:webHidden/>
              </w:rPr>
            </w:r>
            <w:r w:rsidR="0039747F">
              <w:rPr>
                <w:noProof/>
                <w:webHidden/>
              </w:rPr>
              <w:fldChar w:fldCharType="separate"/>
            </w:r>
            <w:r w:rsidR="0039747F">
              <w:rPr>
                <w:noProof/>
                <w:webHidden/>
              </w:rPr>
              <w:t>2</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08" w:history="1">
            <w:r w:rsidR="0039747F" w:rsidRPr="009725F3">
              <w:rPr>
                <w:rStyle w:val="Hyperlink"/>
                <w:noProof/>
              </w:rPr>
              <w:t>6</w:t>
            </w:r>
            <w:r w:rsidR="0039747F">
              <w:rPr>
                <w:rFonts w:asciiTheme="minorHAnsi" w:eastAsiaTheme="minorEastAsia" w:hAnsiTheme="minorHAnsi" w:cstheme="minorBidi"/>
                <w:noProof/>
                <w:color w:val="auto"/>
                <w:sz w:val="22"/>
                <w:szCs w:val="22"/>
              </w:rPr>
              <w:tab/>
            </w:r>
            <w:r w:rsidR="0039747F" w:rsidRPr="009725F3">
              <w:rPr>
                <w:rStyle w:val="Hyperlink"/>
                <w:noProof/>
              </w:rPr>
              <w:t>Documentation</w:t>
            </w:r>
            <w:r w:rsidR="0039747F">
              <w:rPr>
                <w:noProof/>
                <w:webHidden/>
              </w:rPr>
              <w:tab/>
            </w:r>
            <w:r w:rsidR="0039747F">
              <w:rPr>
                <w:noProof/>
                <w:webHidden/>
              </w:rPr>
              <w:fldChar w:fldCharType="begin"/>
            </w:r>
            <w:r w:rsidR="0039747F">
              <w:rPr>
                <w:noProof/>
                <w:webHidden/>
              </w:rPr>
              <w:instrText xml:space="preserve"> PAGEREF _Toc6477908 \h </w:instrText>
            </w:r>
            <w:r w:rsidR="0039747F">
              <w:rPr>
                <w:noProof/>
                <w:webHidden/>
              </w:rPr>
            </w:r>
            <w:r w:rsidR="0039747F">
              <w:rPr>
                <w:noProof/>
                <w:webHidden/>
              </w:rPr>
              <w:fldChar w:fldCharType="separate"/>
            </w:r>
            <w:r w:rsidR="0039747F">
              <w:rPr>
                <w:noProof/>
                <w:webHidden/>
              </w:rPr>
              <w:t>2</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09" w:history="1">
            <w:r w:rsidR="0039747F" w:rsidRPr="009725F3">
              <w:rPr>
                <w:rStyle w:val="Hyperlink"/>
                <w:noProof/>
              </w:rPr>
              <w:t>7</w:t>
            </w:r>
            <w:r w:rsidR="0039747F">
              <w:rPr>
                <w:rFonts w:asciiTheme="minorHAnsi" w:eastAsiaTheme="minorEastAsia" w:hAnsiTheme="minorHAnsi" w:cstheme="minorBidi"/>
                <w:noProof/>
                <w:color w:val="auto"/>
                <w:sz w:val="22"/>
                <w:szCs w:val="22"/>
              </w:rPr>
              <w:tab/>
            </w:r>
            <w:r w:rsidR="0039747F" w:rsidRPr="009725F3">
              <w:rPr>
                <w:rStyle w:val="Hyperlink"/>
                <w:noProof/>
              </w:rPr>
              <w:t>Risk assessments</w:t>
            </w:r>
            <w:r w:rsidR="0039747F">
              <w:rPr>
                <w:noProof/>
                <w:webHidden/>
              </w:rPr>
              <w:tab/>
            </w:r>
            <w:r w:rsidR="0039747F">
              <w:rPr>
                <w:noProof/>
                <w:webHidden/>
              </w:rPr>
              <w:fldChar w:fldCharType="begin"/>
            </w:r>
            <w:r w:rsidR="0039747F">
              <w:rPr>
                <w:noProof/>
                <w:webHidden/>
              </w:rPr>
              <w:instrText xml:space="preserve"> PAGEREF _Toc6477909 \h </w:instrText>
            </w:r>
            <w:r w:rsidR="0039747F">
              <w:rPr>
                <w:noProof/>
                <w:webHidden/>
              </w:rPr>
            </w:r>
            <w:r w:rsidR="0039747F">
              <w:rPr>
                <w:noProof/>
                <w:webHidden/>
              </w:rPr>
              <w:fldChar w:fldCharType="separate"/>
            </w:r>
            <w:r w:rsidR="0039747F">
              <w:rPr>
                <w:noProof/>
                <w:webHidden/>
              </w:rPr>
              <w:t>3</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10" w:history="1">
            <w:r w:rsidR="0039747F" w:rsidRPr="009725F3">
              <w:rPr>
                <w:rStyle w:val="Hyperlink"/>
                <w:noProof/>
              </w:rPr>
              <w:t>8</w:t>
            </w:r>
            <w:r w:rsidR="0039747F">
              <w:rPr>
                <w:rFonts w:asciiTheme="minorHAnsi" w:eastAsiaTheme="minorEastAsia" w:hAnsiTheme="minorHAnsi" w:cstheme="minorBidi"/>
                <w:noProof/>
                <w:color w:val="auto"/>
                <w:sz w:val="22"/>
                <w:szCs w:val="22"/>
              </w:rPr>
              <w:tab/>
            </w:r>
            <w:r w:rsidR="0039747F" w:rsidRPr="009725F3">
              <w:rPr>
                <w:rStyle w:val="Hyperlink"/>
                <w:noProof/>
              </w:rPr>
              <w:t>Actions we are taking</w:t>
            </w:r>
            <w:r w:rsidR="0039747F">
              <w:rPr>
                <w:noProof/>
                <w:webHidden/>
              </w:rPr>
              <w:tab/>
            </w:r>
            <w:r w:rsidR="0039747F">
              <w:rPr>
                <w:noProof/>
                <w:webHidden/>
              </w:rPr>
              <w:fldChar w:fldCharType="begin"/>
            </w:r>
            <w:r w:rsidR="0039747F">
              <w:rPr>
                <w:noProof/>
                <w:webHidden/>
              </w:rPr>
              <w:instrText xml:space="preserve"> PAGEREF _Toc6477910 \h </w:instrText>
            </w:r>
            <w:r w:rsidR="0039747F">
              <w:rPr>
                <w:noProof/>
                <w:webHidden/>
              </w:rPr>
            </w:r>
            <w:r w:rsidR="0039747F">
              <w:rPr>
                <w:noProof/>
                <w:webHidden/>
              </w:rPr>
              <w:fldChar w:fldCharType="separate"/>
            </w:r>
            <w:r w:rsidR="0039747F">
              <w:rPr>
                <w:noProof/>
                <w:webHidden/>
              </w:rPr>
              <w:t>3</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11" w:history="1">
            <w:r w:rsidR="0039747F" w:rsidRPr="009725F3">
              <w:rPr>
                <w:rStyle w:val="Hyperlink"/>
                <w:noProof/>
              </w:rPr>
              <w:t>9</w:t>
            </w:r>
            <w:r w:rsidR="0039747F">
              <w:rPr>
                <w:rFonts w:asciiTheme="minorHAnsi" w:eastAsiaTheme="minorEastAsia" w:hAnsiTheme="minorHAnsi" w:cstheme="minorBidi"/>
                <w:noProof/>
                <w:color w:val="auto"/>
                <w:sz w:val="22"/>
                <w:szCs w:val="22"/>
              </w:rPr>
              <w:tab/>
            </w:r>
            <w:r w:rsidR="0039747F" w:rsidRPr="009725F3">
              <w:rPr>
                <w:rStyle w:val="Hyperlink"/>
                <w:noProof/>
              </w:rPr>
              <w:t>Employees</w:t>
            </w:r>
            <w:r w:rsidR="0039747F">
              <w:rPr>
                <w:noProof/>
                <w:webHidden/>
              </w:rPr>
              <w:tab/>
            </w:r>
            <w:r w:rsidR="0039747F">
              <w:rPr>
                <w:noProof/>
                <w:webHidden/>
              </w:rPr>
              <w:fldChar w:fldCharType="begin"/>
            </w:r>
            <w:r w:rsidR="0039747F">
              <w:rPr>
                <w:noProof/>
                <w:webHidden/>
              </w:rPr>
              <w:instrText xml:space="preserve"> PAGEREF _Toc6477911 \h </w:instrText>
            </w:r>
            <w:r w:rsidR="0039747F">
              <w:rPr>
                <w:noProof/>
                <w:webHidden/>
              </w:rPr>
            </w:r>
            <w:r w:rsidR="0039747F">
              <w:rPr>
                <w:noProof/>
                <w:webHidden/>
              </w:rPr>
              <w:fldChar w:fldCharType="separate"/>
            </w:r>
            <w:r w:rsidR="0039747F">
              <w:rPr>
                <w:noProof/>
                <w:webHidden/>
              </w:rPr>
              <w:t>3</w:t>
            </w:r>
            <w:r w:rsidR="0039747F">
              <w:rPr>
                <w:noProof/>
                <w:webHidden/>
              </w:rPr>
              <w:fldChar w:fldCharType="end"/>
            </w:r>
          </w:hyperlink>
        </w:p>
        <w:p w:rsidR="0039747F" w:rsidRDefault="00AC6B21">
          <w:pPr>
            <w:pStyle w:val="TOC2"/>
            <w:tabs>
              <w:tab w:val="left" w:pos="880"/>
              <w:tab w:val="right" w:leader="dot" w:pos="9040"/>
            </w:tabs>
            <w:rPr>
              <w:rFonts w:asciiTheme="minorHAnsi" w:eastAsiaTheme="minorEastAsia" w:hAnsiTheme="minorHAnsi" w:cstheme="minorBidi"/>
              <w:noProof/>
              <w:color w:val="auto"/>
              <w:sz w:val="22"/>
              <w:szCs w:val="22"/>
            </w:rPr>
          </w:pPr>
          <w:hyperlink w:anchor="_Toc6477912" w:history="1">
            <w:r w:rsidR="0039747F" w:rsidRPr="009725F3">
              <w:rPr>
                <w:rStyle w:val="Hyperlink"/>
                <w:noProof/>
              </w:rPr>
              <w:t>9.1</w:t>
            </w:r>
            <w:r w:rsidR="0039747F">
              <w:rPr>
                <w:rFonts w:asciiTheme="minorHAnsi" w:eastAsiaTheme="minorEastAsia" w:hAnsiTheme="minorHAnsi" w:cstheme="minorBidi"/>
                <w:noProof/>
                <w:color w:val="auto"/>
                <w:sz w:val="22"/>
                <w:szCs w:val="22"/>
              </w:rPr>
              <w:tab/>
            </w:r>
            <w:r w:rsidR="0039747F" w:rsidRPr="009725F3">
              <w:rPr>
                <w:rStyle w:val="Hyperlink"/>
                <w:noProof/>
              </w:rPr>
              <w:t>Our recruitment and selection policy aims to assist all those involved in the recruitment process to comply with equal opportunity.</w:t>
            </w:r>
            <w:r w:rsidR="0039747F">
              <w:rPr>
                <w:noProof/>
                <w:webHidden/>
              </w:rPr>
              <w:tab/>
            </w:r>
            <w:r w:rsidR="0039747F">
              <w:rPr>
                <w:noProof/>
                <w:webHidden/>
              </w:rPr>
              <w:fldChar w:fldCharType="begin"/>
            </w:r>
            <w:r w:rsidR="0039747F">
              <w:rPr>
                <w:noProof/>
                <w:webHidden/>
              </w:rPr>
              <w:instrText xml:space="preserve"> PAGEREF _Toc6477912 \h </w:instrText>
            </w:r>
            <w:r w:rsidR="0039747F">
              <w:rPr>
                <w:noProof/>
                <w:webHidden/>
              </w:rPr>
            </w:r>
            <w:r w:rsidR="0039747F">
              <w:rPr>
                <w:noProof/>
                <w:webHidden/>
              </w:rPr>
              <w:fldChar w:fldCharType="separate"/>
            </w:r>
            <w:r w:rsidR="0039747F">
              <w:rPr>
                <w:noProof/>
                <w:webHidden/>
              </w:rPr>
              <w:t>3</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13" w:history="1">
            <w:r w:rsidR="0039747F" w:rsidRPr="009725F3">
              <w:rPr>
                <w:rStyle w:val="Hyperlink"/>
                <w:noProof/>
              </w:rPr>
              <w:t>10</w:t>
            </w:r>
            <w:r w:rsidR="0039747F">
              <w:rPr>
                <w:rFonts w:asciiTheme="minorHAnsi" w:eastAsiaTheme="minorEastAsia" w:hAnsiTheme="minorHAnsi" w:cstheme="minorBidi"/>
                <w:noProof/>
                <w:color w:val="auto"/>
                <w:sz w:val="22"/>
                <w:szCs w:val="22"/>
              </w:rPr>
              <w:tab/>
            </w:r>
            <w:r w:rsidR="0039747F" w:rsidRPr="009725F3">
              <w:rPr>
                <w:rStyle w:val="Hyperlink"/>
                <w:noProof/>
              </w:rPr>
              <w:t>Agency workers</w:t>
            </w:r>
            <w:r w:rsidR="0039747F">
              <w:rPr>
                <w:noProof/>
                <w:webHidden/>
              </w:rPr>
              <w:tab/>
            </w:r>
            <w:r w:rsidR="0039747F">
              <w:rPr>
                <w:noProof/>
                <w:webHidden/>
              </w:rPr>
              <w:fldChar w:fldCharType="begin"/>
            </w:r>
            <w:r w:rsidR="0039747F">
              <w:rPr>
                <w:noProof/>
                <w:webHidden/>
              </w:rPr>
              <w:instrText xml:space="preserve"> PAGEREF _Toc6477913 \h </w:instrText>
            </w:r>
            <w:r w:rsidR="0039747F">
              <w:rPr>
                <w:noProof/>
                <w:webHidden/>
              </w:rPr>
            </w:r>
            <w:r w:rsidR="0039747F">
              <w:rPr>
                <w:noProof/>
                <w:webHidden/>
              </w:rPr>
              <w:fldChar w:fldCharType="separate"/>
            </w:r>
            <w:r w:rsidR="0039747F">
              <w:rPr>
                <w:noProof/>
                <w:webHidden/>
              </w:rPr>
              <w:t>3</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14" w:history="1">
            <w:r w:rsidR="0039747F" w:rsidRPr="009725F3">
              <w:rPr>
                <w:rStyle w:val="Hyperlink"/>
                <w:noProof/>
              </w:rPr>
              <w:t>11</w:t>
            </w:r>
            <w:r w:rsidR="0039747F">
              <w:rPr>
                <w:rFonts w:asciiTheme="minorHAnsi" w:eastAsiaTheme="minorEastAsia" w:hAnsiTheme="minorHAnsi" w:cstheme="minorBidi"/>
                <w:noProof/>
                <w:color w:val="auto"/>
                <w:sz w:val="22"/>
                <w:szCs w:val="22"/>
              </w:rPr>
              <w:tab/>
            </w:r>
            <w:r w:rsidR="0039747F" w:rsidRPr="009725F3">
              <w:rPr>
                <w:rStyle w:val="Hyperlink"/>
                <w:noProof/>
              </w:rPr>
              <w:t>Suppliers of raw materials</w:t>
            </w:r>
            <w:r w:rsidR="0039747F">
              <w:rPr>
                <w:noProof/>
                <w:webHidden/>
              </w:rPr>
              <w:tab/>
            </w:r>
            <w:r w:rsidR="0039747F">
              <w:rPr>
                <w:noProof/>
                <w:webHidden/>
              </w:rPr>
              <w:fldChar w:fldCharType="begin"/>
            </w:r>
            <w:r w:rsidR="0039747F">
              <w:rPr>
                <w:noProof/>
                <w:webHidden/>
              </w:rPr>
              <w:instrText xml:space="preserve"> PAGEREF _Toc6477914 \h </w:instrText>
            </w:r>
            <w:r w:rsidR="0039747F">
              <w:rPr>
                <w:noProof/>
                <w:webHidden/>
              </w:rPr>
            </w:r>
            <w:r w:rsidR="0039747F">
              <w:rPr>
                <w:noProof/>
                <w:webHidden/>
              </w:rPr>
              <w:fldChar w:fldCharType="separate"/>
            </w:r>
            <w:r w:rsidR="0039747F">
              <w:rPr>
                <w:noProof/>
                <w:webHidden/>
              </w:rPr>
              <w:t>4</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15" w:history="1">
            <w:r w:rsidR="0039747F" w:rsidRPr="009725F3">
              <w:rPr>
                <w:rStyle w:val="Hyperlink"/>
                <w:noProof/>
              </w:rPr>
              <w:t>12</w:t>
            </w:r>
            <w:r w:rsidR="0039747F">
              <w:rPr>
                <w:rFonts w:asciiTheme="minorHAnsi" w:eastAsiaTheme="minorEastAsia" w:hAnsiTheme="minorHAnsi" w:cstheme="minorBidi"/>
                <w:noProof/>
                <w:color w:val="auto"/>
                <w:sz w:val="22"/>
                <w:szCs w:val="22"/>
              </w:rPr>
              <w:tab/>
            </w:r>
            <w:r w:rsidR="0039747F" w:rsidRPr="009725F3">
              <w:rPr>
                <w:rStyle w:val="Hyperlink"/>
                <w:noProof/>
              </w:rPr>
              <w:t>Penalties for breach</w:t>
            </w:r>
            <w:r w:rsidR="0039747F">
              <w:rPr>
                <w:noProof/>
                <w:webHidden/>
              </w:rPr>
              <w:tab/>
            </w:r>
            <w:r w:rsidR="0039747F">
              <w:rPr>
                <w:noProof/>
                <w:webHidden/>
              </w:rPr>
              <w:fldChar w:fldCharType="begin"/>
            </w:r>
            <w:r w:rsidR="0039747F">
              <w:rPr>
                <w:noProof/>
                <w:webHidden/>
              </w:rPr>
              <w:instrText xml:space="preserve"> PAGEREF _Toc6477915 \h </w:instrText>
            </w:r>
            <w:r w:rsidR="0039747F">
              <w:rPr>
                <w:noProof/>
                <w:webHidden/>
              </w:rPr>
            </w:r>
            <w:r w:rsidR="0039747F">
              <w:rPr>
                <w:noProof/>
                <w:webHidden/>
              </w:rPr>
              <w:fldChar w:fldCharType="separate"/>
            </w:r>
            <w:r w:rsidR="0039747F">
              <w:rPr>
                <w:noProof/>
                <w:webHidden/>
              </w:rPr>
              <w:t>4</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16" w:history="1">
            <w:r w:rsidR="0039747F" w:rsidRPr="009725F3">
              <w:rPr>
                <w:rStyle w:val="Hyperlink"/>
                <w:noProof/>
              </w:rPr>
              <w:t>13</w:t>
            </w:r>
            <w:r w:rsidR="0039747F">
              <w:rPr>
                <w:rFonts w:asciiTheme="minorHAnsi" w:eastAsiaTheme="minorEastAsia" w:hAnsiTheme="minorHAnsi" w:cstheme="minorBidi"/>
                <w:noProof/>
                <w:color w:val="auto"/>
                <w:sz w:val="22"/>
                <w:szCs w:val="22"/>
              </w:rPr>
              <w:tab/>
            </w:r>
            <w:r w:rsidR="0039747F" w:rsidRPr="009725F3">
              <w:rPr>
                <w:rStyle w:val="Hyperlink"/>
                <w:noProof/>
              </w:rPr>
              <w:t>Training</w:t>
            </w:r>
            <w:r w:rsidR="0039747F">
              <w:rPr>
                <w:noProof/>
                <w:webHidden/>
              </w:rPr>
              <w:tab/>
            </w:r>
            <w:r w:rsidR="0039747F">
              <w:rPr>
                <w:noProof/>
                <w:webHidden/>
              </w:rPr>
              <w:fldChar w:fldCharType="begin"/>
            </w:r>
            <w:r w:rsidR="0039747F">
              <w:rPr>
                <w:noProof/>
                <w:webHidden/>
              </w:rPr>
              <w:instrText xml:space="preserve"> PAGEREF _Toc6477916 \h </w:instrText>
            </w:r>
            <w:r w:rsidR="0039747F">
              <w:rPr>
                <w:noProof/>
                <w:webHidden/>
              </w:rPr>
            </w:r>
            <w:r w:rsidR="0039747F">
              <w:rPr>
                <w:noProof/>
                <w:webHidden/>
              </w:rPr>
              <w:fldChar w:fldCharType="separate"/>
            </w:r>
            <w:r w:rsidR="0039747F">
              <w:rPr>
                <w:noProof/>
                <w:webHidden/>
              </w:rPr>
              <w:t>4</w:t>
            </w:r>
            <w:r w:rsidR="0039747F">
              <w:rPr>
                <w:noProof/>
                <w:webHidden/>
              </w:rPr>
              <w:fldChar w:fldCharType="end"/>
            </w:r>
          </w:hyperlink>
        </w:p>
        <w:p w:rsidR="0039747F" w:rsidRDefault="00AC6B21">
          <w:pPr>
            <w:pStyle w:val="TOC1"/>
            <w:tabs>
              <w:tab w:val="left" w:pos="440"/>
              <w:tab w:val="right" w:leader="dot" w:pos="9040"/>
            </w:tabs>
            <w:rPr>
              <w:rFonts w:asciiTheme="minorHAnsi" w:eastAsiaTheme="minorEastAsia" w:hAnsiTheme="minorHAnsi" w:cstheme="minorBidi"/>
              <w:noProof/>
              <w:color w:val="auto"/>
              <w:sz w:val="22"/>
              <w:szCs w:val="22"/>
            </w:rPr>
          </w:pPr>
          <w:hyperlink w:anchor="_Toc6477917" w:history="1">
            <w:r w:rsidR="0039747F" w:rsidRPr="009725F3">
              <w:rPr>
                <w:rStyle w:val="Hyperlink"/>
                <w:noProof/>
              </w:rPr>
              <w:t>14</w:t>
            </w:r>
            <w:r w:rsidR="0039747F">
              <w:rPr>
                <w:rFonts w:asciiTheme="minorHAnsi" w:eastAsiaTheme="minorEastAsia" w:hAnsiTheme="minorHAnsi" w:cstheme="minorBidi"/>
                <w:noProof/>
                <w:color w:val="auto"/>
                <w:sz w:val="22"/>
                <w:szCs w:val="22"/>
              </w:rPr>
              <w:tab/>
            </w:r>
            <w:r w:rsidR="0039747F" w:rsidRPr="009725F3">
              <w:rPr>
                <w:rStyle w:val="Hyperlink"/>
                <w:noProof/>
              </w:rPr>
              <w:t>Relevant performance indicators</w:t>
            </w:r>
            <w:r w:rsidR="0039747F">
              <w:rPr>
                <w:noProof/>
                <w:webHidden/>
              </w:rPr>
              <w:tab/>
            </w:r>
            <w:r w:rsidR="0039747F">
              <w:rPr>
                <w:noProof/>
                <w:webHidden/>
              </w:rPr>
              <w:fldChar w:fldCharType="begin"/>
            </w:r>
            <w:r w:rsidR="0039747F">
              <w:rPr>
                <w:noProof/>
                <w:webHidden/>
              </w:rPr>
              <w:instrText xml:space="preserve"> PAGEREF _Toc6477917 \h </w:instrText>
            </w:r>
            <w:r w:rsidR="0039747F">
              <w:rPr>
                <w:noProof/>
                <w:webHidden/>
              </w:rPr>
            </w:r>
            <w:r w:rsidR="0039747F">
              <w:rPr>
                <w:noProof/>
                <w:webHidden/>
              </w:rPr>
              <w:fldChar w:fldCharType="separate"/>
            </w:r>
            <w:r w:rsidR="0039747F">
              <w:rPr>
                <w:noProof/>
                <w:webHidden/>
              </w:rPr>
              <w:t>5</w:t>
            </w:r>
            <w:r w:rsidR="0039747F">
              <w:rPr>
                <w:noProof/>
                <w:webHidden/>
              </w:rPr>
              <w:fldChar w:fldCharType="end"/>
            </w:r>
          </w:hyperlink>
        </w:p>
        <w:p w:rsidR="0039747F" w:rsidRDefault="0039747F">
          <w:r>
            <w:rPr>
              <w:b/>
              <w:bCs/>
              <w:noProof/>
            </w:rPr>
            <w:fldChar w:fldCharType="end"/>
          </w:r>
        </w:p>
      </w:sdtContent>
    </w:sdt>
    <w:p w:rsidR="002F3A0F" w:rsidRDefault="002F3A0F"/>
    <w:p w:rsidR="002F3A0F" w:rsidRDefault="00C97C61">
      <w:r>
        <w:br w:type="column"/>
      </w:r>
    </w:p>
    <w:p w:rsidR="002F3A0F" w:rsidRDefault="00C97C61">
      <w:pPr>
        <w:pStyle w:val="Heading1"/>
        <w:numPr>
          <w:ilvl w:val="0"/>
          <w:numId w:val="1"/>
        </w:numPr>
      </w:pPr>
      <w:bookmarkStart w:id="1" w:name="_Toc6477905"/>
      <w:r>
        <w:t>Definition of Modern Slavery</w:t>
      </w:r>
      <w:bookmarkEnd w:id="1"/>
    </w:p>
    <w:p w:rsidR="002F3A0F" w:rsidRDefault="00C97C61">
      <w:pPr>
        <w:keepLines/>
        <w:numPr>
          <w:ilvl w:val="1"/>
          <w:numId w:val="1"/>
        </w:numPr>
        <w:pBdr>
          <w:top w:val="nil"/>
          <w:left w:val="nil"/>
          <w:bottom w:val="nil"/>
          <w:right w:val="nil"/>
          <w:between w:val="nil"/>
        </w:pBdr>
        <w:tabs>
          <w:tab w:val="left" w:pos="851"/>
        </w:tabs>
        <w:spacing w:before="240" w:after="80"/>
      </w:pPr>
      <w:r>
        <w:t xml:space="preserve">“Modern slavery” is a term which covers slavery (where ownership is exercised over a person); servitude (which involves the obligation to provide services imposed by coercion); forced or compulsory labour (which involves work or service exacted from any person under the menace of a penalty and for which the person has not offered himself voluntarily); and human trafficking (which concerns arranging or facilitating the travel of another with a view to exploiting them, even where the person consents to the travel). </w:t>
      </w:r>
    </w:p>
    <w:p w:rsidR="002F3A0F" w:rsidRDefault="00C97C61">
      <w:pPr>
        <w:keepLines/>
        <w:numPr>
          <w:ilvl w:val="1"/>
          <w:numId w:val="1"/>
        </w:numPr>
        <w:pBdr>
          <w:top w:val="nil"/>
          <w:left w:val="nil"/>
          <w:bottom w:val="nil"/>
          <w:right w:val="nil"/>
          <w:between w:val="nil"/>
        </w:pBdr>
        <w:tabs>
          <w:tab w:val="left" w:pos="851"/>
        </w:tabs>
        <w:spacing w:before="240" w:after="80"/>
      </w:pPr>
      <w:r>
        <w:t>We will ensure that we will comply with the Modern Slavery Act 2015 and are putting strict measures in place to ensure that modern slavery is not part of any of our business operations. This includes our supply chains, goods and services. This statement sets out the steps we are taking to continually develop our procedures and to check our compliance.</w:t>
      </w:r>
    </w:p>
    <w:p w:rsidR="002F3A0F" w:rsidRDefault="00C97C61">
      <w:pPr>
        <w:pStyle w:val="Heading1"/>
        <w:numPr>
          <w:ilvl w:val="0"/>
          <w:numId w:val="1"/>
        </w:numPr>
        <w:spacing w:after="0" w:line="240" w:lineRule="auto"/>
      </w:pPr>
      <w:bookmarkStart w:id="2" w:name="_Toc6477906"/>
      <w:r>
        <w:t>Overview</w:t>
      </w:r>
      <w:bookmarkEnd w:id="2"/>
    </w:p>
    <w:p w:rsidR="002F3A0F" w:rsidRDefault="00C97C61">
      <w:pPr>
        <w:keepLines/>
        <w:numPr>
          <w:ilvl w:val="1"/>
          <w:numId w:val="1"/>
        </w:numPr>
        <w:pBdr>
          <w:top w:val="nil"/>
          <w:left w:val="nil"/>
          <w:bottom w:val="nil"/>
          <w:right w:val="nil"/>
          <w:between w:val="nil"/>
        </w:pBdr>
        <w:tabs>
          <w:tab w:val="left" w:pos="851"/>
        </w:tabs>
        <w:spacing w:before="240" w:after="80"/>
      </w:pPr>
      <w:r>
        <w:t>An overview of our organisational structure, key business activities and supply chains can be found on our website and intranet site.</w:t>
      </w:r>
    </w:p>
    <w:p w:rsidR="002F3A0F" w:rsidRDefault="00C97C61">
      <w:pPr>
        <w:keepLines/>
        <w:numPr>
          <w:ilvl w:val="1"/>
          <w:numId w:val="1"/>
        </w:numPr>
        <w:pBdr>
          <w:top w:val="nil"/>
          <w:left w:val="nil"/>
          <w:bottom w:val="nil"/>
          <w:right w:val="nil"/>
          <w:between w:val="nil"/>
        </w:pBdr>
        <w:tabs>
          <w:tab w:val="left" w:pos="851"/>
        </w:tabs>
        <w:spacing w:before="240" w:after="80"/>
      </w:pPr>
      <w:r>
        <w:t>We work closely with our main suppliers and customers; with our employees and their representatives to ensure the highest level of compliance with Foods Safety Standards and Ethical Trading Initiatives.</w:t>
      </w:r>
      <w:r>
        <w:rPr>
          <w:color w:val="FFFFFF"/>
          <w:shd w:val="clear" w:color="auto" w:fill="EE2B7B"/>
        </w:rPr>
        <w:t xml:space="preserve"> </w:t>
      </w:r>
    </w:p>
    <w:p w:rsidR="002F3A0F" w:rsidRDefault="00C97C61">
      <w:pPr>
        <w:keepLines/>
        <w:numPr>
          <w:ilvl w:val="1"/>
          <w:numId w:val="1"/>
        </w:numPr>
        <w:pBdr>
          <w:top w:val="nil"/>
          <w:left w:val="nil"/>
          <w:bottom w:val="nil"/>
          <w:right w:val="nil"/>
          <w:between w:val="nil"/>
        </w:pBdr>
        <w:tabs>
          <w:tab w:val="left" w:pos="851"/>
        </w:tabs>
        <w:spacing w:before="240" w:after="80"/>
      </w:pPr>
      <w:r>
        <w:t>We embrace socially responsible trading as part of SEDEX (the Supplier Ethical Data Exchange).</w:t>
      </w:r>
    </w:p>
    <w:p w:rsidR="002F3A0F" w:rsidRDefault="00C97C61">
      <w:pPr>
        <w:pStyle w:val="Heading1"/>
        <w:numPr>
          <w:ilvl w:val="0"/>
          <w:numId w:val="1"/>
        </w:numPr>
      </w:pPr>
      <w:bookmarkStart w:id="3" w:name="_Toc6477907"/>
      <w:r>
        <w:t>Responsibilities</w:t>
      </w:r>
      <w:bookmarkEnd w:id="3"/>
    </w:p>
    <w:p w:rsidR="002F3A0F" w:rsidRDefault="00C97C61">
      <w:pPr>
        <w:numPr>
          <w:ilvl w:val="0"/>
          <w:numId w:val="2"/>
        </w:numPr>
        <w:pBdr>
          <w:top w:val="nil"/>
          <w:left w:val="nil"/>
          <w:bottom w:val="nil"/>
          <w:right w:val="nil"/>
          <w:between w:val="nil"/>
        </w:pBdr>
        <w:spacing w:after="0"/>
      </w:pPr>
      <w:r>
        <w:t xml:space="preserve">The Senior Management Team of Pioneer Foods (UK) Limited is responsible for overseeing our efforts to help to eliminate modern slavery and for monitoring progress against the key performance indicators (KPIs) contained in this document. </w:t>
      </w:r>
    </w:p>
    <w:p w:rsidR="002F3A0F" w:rsidRDefault="00C97C61">
      <w:pPr>
        <w:numPr>
          <w:ilvl w:val="0"/>
          <w:numId w:val="2"/>
        </w:numPr>
        <w:pBdr>
          <w:top w:val="nil"/>
          <w:left w:val="nil"/>
          <w:bottom w:val="nil"/>
          <w:right w:val="nil"/>
          <w:between w:val="nil"/>
        </w:pBdr>
        <w:spacing w:after="0"/>
      </w:pPr>
      <w:r>
        <w:t xml:space="preserve">The Group H R Manager together with the H R Team are responsible for ensuring that all recruitment and terms and conditions of employment comply with statutory requirements, and that any agencies used are appropriately checked and commit to ethical standards. </w:t>
      </w:r>
    </w:p>
    <w:p w:rsidR="002F3A0F" w:rsidRDefault="00C97C61">
      <w:pPr>
        <w:numPr>
          <w:ilvl w:val="0"/>
          <w:numId w:val="2"/>
        </w:numPr>
        <w:pBdr>
          <w:top w:val="nil"/>
          <w:left w:val="nil"/>
          <w:bottom w:val="nil"/>
          <w:right w:val="nil"/>
          <w:between w:val="nil"/>
        </w:pBdr>
        <w:spacing w:after="0"/>
      </w:pPr>
      <w:r>
        <w:t xml:space="preserve">Managers are responsible for upholding our “core values” and for ensuring that employees who work for them also behave in accordance with these. </w:t>
      </w:r>
    </w:p>
    <w:p w:rsidR="002F3A0F" w:rsidRDefault="00C97C61">
      <w:pPr>
        <w:numPr>
          <w:ilvl w:val="0"/>
          <w:numId w:val="2"/>
        </w:numPr>
        <w:pBdr>
          <w:top w:val="nil"/>
          <w:left w:val="nil"/>
          <w:bottom w:val="nil"/>
          <w:right w:val="nil"/>
          <w:between w:val="nil"/>
        </w:pBdr>
        <w:spacing w:after="0"/>
      </w:pPr>
      <w:r>
        <w:t xml:space="preserve">Our supply team is responsible for ensuring that appropriate checks are made prior to placing any orders with new suppliers. </w:t>
      </w:r>
    </w:p>
    <w:p w:rsidR="002F3A0F" w:rsidRDefault="00C97C61">
      <w:pPr>
        <w:numPr>
          <w:ilvl w:val="0"/>
          <w:numId w:val="2"/>
        </w:numPr>
        <w:pBdr>
          <w:top w:val="nil"/>
          <w:left w:val="nil"/>
          <w:bottom w:val="nil"/>
          <w:right w:val="nil"/>
          <w:between w:val="nil"/>
        </w:pBdr>
      </w:pPr>
      <w:r>
        <w:t xml:space="preserve">Our Employee Forum meets each quarter and includes representatives from all areas within our business. </w:t>
      </w:r>
    </w:p>
    <w:p w:rsidR="002F3A0F" w:rsidRDefault="00C97C61">
      <w:pPr>
        <w:pStyle w:val="Heading1"/>
        <w:numPr>
          <w:ilvl w:val="0"/>
          <w:numId w:val="1"/>
        </w:numPr>
      </w:pPr>
      <w:bookmarkStart w:id="4" w:name="_Toc6477908"/>
      <w:r>
        <w:t>Documentation</w:t>
      </w:r>
      <w:bookmarkEnd w:id="4"/>
    </w:p>
    <w:p w:rsidR="002F3A0F" w:rsidRDefault="00C97C61">
      <w:pPr>
        <w:keepLines/>
        <w:numPr>
          <w:ilvl w:val="1"/>
          <w:numId w:val="1"/>
        </w:numPr>
        <w:pBdr>
          <w:top w:val="nil"/>
          <w:left w:val="nil"/>
          <w:bottom w:val="nil"/>
          <w:right w:val="nil"/>
          <w:between w:val="nil"/>
        </w:pBdr>
        <w:tabs>
          <w:tab w:val="left" w:pos="851"/>
        </w:tabs>
        <w:spacing w:before="240" w:after="0" w:line="240" w:lineRule="auto"/>
      </w:pPr>
      <w:r>
        <w:t>We have the following policies in place for employees:</w:t>
      </w:r>
    </w:p>
    <w:p w:rsidR="002F3A0F" w:rsidRDefault="002F3A0F">
      <w:pPr>
        <w:pBdr>
          <w:top w:val="nil"/>
          <w:left w:val="nil"/>
          <w:bottom w:val="nil"/>
          <w:right w:val="nil"/>
          <w:between w:val="nil"/>
        </w:pBdr>
        <w:spacing w:after="0"/>
      </w:pPr>
    </w:p>
    <w:p w:rsidR="002F3A0F" w:rsidRPr="0039747F" w:rsidRDefault="00C97C61">
      <w:pPr>
        <w:numPr>
          <w:ilvl w:val="0"/>
          <w:numId w:val="2"/>
        </w:numPr>
        <w:pBdr>
          <w:top w:val="nil"/>
          <w:left w:val="nil"/>
          <w:bottom w:val="nil"/>
          <w:right w:val="nil"/>
          <w:between w:val="nil"/>
        </w:pBdr>
        <w:spacing w:after="0"/>
        <w:rPr>
          <w:color w:val="auto"/>
        </w:rPr>
      </w:pPr>
      <w:r w:rsidRPr="0039747F">
        <w:rPr>
          <w:color w:val="auto"/>
        </w:rPr>
        <w:t>Human rights policy</w:t>
      </w:r>
    </w:p>
    <w:p w:rsidR="002F3A0F" w:rsidRDefault="00C97C61">
      <w:pPr>
        <w:numPr>
          <w:ilvl w:val="0"/>
          <w:numId w:val="2"/>
        </w:numPr>
        <w:pBdr>
          <w:top w:val="nil"/>
          <w:left w:val="nil"/>
          <w:bottom w:val="nil"/>
          <w:right w:val="nil"/>
          <w:between w:val="nil"/>
        </w:pBdr>
        <w:spacing w:after="0"/>
      </w:pPr>
      <w:r>
        <w:t xml:space="preserve">Business ethics and integrity policy </w:t>
      </w:r>
    </w:p>
    <w:p w:rsidR="002F3A0F" w:rsidRDefault="00C97C61">
      <w:pPr>
        <w:numPr>
          <w:ilvl w:val="0"/>
          <w:numId w:val="2"/>
        </w:numPr>
        <w:pBdr>
          <w:top w:val="nil"/>
          <w:left w:val="nil"/>
          <w:bottom w:val="nil"/>
          <w:right w:val="nil"/>
          <w:between w:val="nil"/>
        </w:pBdr>
        <w:spacing w:after="0"/>
      </w:pPr>
      <w:r>
        <w:t>Corporate social responsibility (CSR) policy</w:t>
      </w:r>
    </w:p>
    <w:p w:rsidR="002F3A0F" w:rsidRDefault="00C97C61">
      <w:pPr>
        <w:numPr>
          <w:ilvl w:val="0"/>
          <w:numId w:val="2"/>
        </w:numPr>
        <w:pBdr>
          <w:top w:val="nil"/>
          <w:left w:val="nil"/>
          <w:bottom w:val="nil"/>
          <w:right w:val="nil"/>
          <w:between w:val="nil"/>
        </w:pBdr>
        <w:spacing w:after="0"/>
      </w:pPr>
      <w:r>
        <w:t>Grievance policy</w:t>
      </w:r>
    </w:p>
    <w:p w:rsidR="002F3A0F" w:rsidRDefault="00C97C61">
      <w:pPr>
        <w:numPr>
          <w:ilvl w:val="0"/>
          <w:numId w:val="2"/>
        </w:numPr>
        <w:pBdr>
          <w:top w:val="nil"/>
          <w:left w:val="nil"/>
          <w:bottom w:val="nil"/>
          <w:right w:val="nil"/>
          <w:between w:val="nil"/>
        </w:pBdr>
        <w:spacing w:after="0"/>
      </w:pPr>
      <w:r>
        <w:t>Environmental policy</w:t>
      </w:r>
    </w:p>
    <w:p w:rsidR="002F3A0F" w:rsidRDefault="00C97C61">
      <w:pPr>
        <w:numPr>
          <w:ilvl w:val="0"/>
          <w:numId w:val="2"/>
        </w:numPr>
        <w:pBdr>
          <w:top w:val="nil"/>
          <w:left w:val="nil"/>
          <w:bottom w:val="nil"/>
          <w:right w:val="nil"/>
          <w:between w:val="nil"/>
        </w:pBdr>
        <w:spacing w:after="0"/>
      </w:pPr>
      <w:r>
        <w:t>Equal opportunity policy</w:t>
      </w:r>
    </w:p>
    <w:p w:rsidR="002F3A0F" w:rsidRDefault="00C97C61">
      <w:pPr>
        <w:numPr>
          <w:ilvl w:val="0"/>
          <w:numId w:val="2"/>
        </w:numPr>
        <w:pBdr>
          <w:top w:val="nil"/>
          <w:left w:val="nil"/>
          <w:bottom w:val="nil"/>
          <w:right w:val="nil"/>
          <w:between w:val="nil"/>
        </w:pBdr>
        <w:spacing w:after="0"/>
      </w:pPr>
      <w:r>
        <w:lastRenderedPageBreak/>
        <w:t>Recruitment and selection policy</w:t>
      </w:r>
    </w:p>
    <w:p w:rsidR="002F3A0F" w:rsidRDefault="00C97C61">
      <w:pPr>
        <w:numPr>
          <w:ilvl w:val="0"/>
          <w:numId w:val="2"/>
        </w:numPr>
        <w:pBdr>
          <w:top w:val="nil"/>
          <w:left w:val="nil"/>
          <w:bottom w:val="nil"/>
          <w:right w:val="nil"/>
          <w:between w:val="nil"/>
        </w:pBdr>
      </w:pPr>
      <w:r>
        <w:t>Whistleblowing policy</w:t>
      </w:r>
    </w:p>
    <w:p w:rsidR="002F3A0F" w:rsidRDefault="00C97C61">
      <w:pPr>
        <w:keepLines/>
        <w:numPr>
          <w:ilvl w:val="1"/>
          <w:numId w:val="1"/>
        </w:numPr>
        <w:pBdr>
          <w:top w:val="nil"/>
          <w:left w:val="nil"/>
          <w:bottom w:val="nil"/>
          <w:right w:val="nil"/>
          <w:between w:val="nil"/>
        </w:pBdr>
        <w:tabs>
          <w:tab w:val="left" w:pos="851"/>
        </w:tabs>
        <w:spacing w:before="240" w:after="80"/>
      </w:pPr>
      <w:r>
        <w:t xml:space="preserve">These are referenced in our Policy Manual, and copies are available in the production offices, reception and in the H R Office at each site. Policies are also on the Company’s intranet site. All policies are updated on an annual basis and we consult with managers and our employee forum prior to updating them. </w:t>
      </w:r>
    </w:p>
    <w:p w:rsidR="002F3A0F" w:rsidRDefault="00C97C61">
      <w:pPr>
        <w:keepLines/>
        <w:numPr>
          <w:ilvl w:val="1"/>
          <w:numId w:val="1"/>
        </w:numPr>
        <w:pBdr>
          <w:top w:val="nil"/>
          <w:left w:val="nil"/>
          <w:bottom w:val="nil"/>
          <w:right w:val="nil"/>
          <w:between w:val="nil"/>
        </w:pBdr>
        <w:tabs>
          <w:tab w:val="left" w:pos="851"/>
        </w:tabs>
        <w:spacing w:before="240" w:after="80"/>
      </w:pPr>
      <w:r>
        <w:t xml:space="preserve">Employees are reminded of the policies from time and time, and notified of any updates.  </w:t>
      </w:r>
    </w:p>
    <w:p w:rsidR="002F3A0F" w:rsidRDefault="00C97C61">
      <w:pPr>
        <w:keepLines/>
        <w:numPr>
          <w:ilvl w:val="1"/>
          <w:numId w:val="1"/>
        </w:numPr>
        <w:pBdr>
          <w:top w:val="nil"/>
          <w:left w:val="nil"/>
          <w:bottom w:val="nil"/>
          <w:right w:val="nil"/>
          <w:between w:val="nil"/>
        </w:pBdr>
        <w:tabs>
          <w:tab w:val="left" w:pos="851"/>
        </w:tabs>
        <w:spacing w:before="240" w:after="80"/>
      </w:pPr>
      <w:r>
        <w:rPr>
          <w:color w:val="000000"/>
        </w:rPr>
        <w:t xml:space="preserve">We have issued all suppliers with our Supplier </w:t>
      </w:r>
      <w:r>
        <w:t xml:space="preserve">Code of Conduct </w:t>
      </w:r>
    </w:p>
    <w:p w:rsidR="002F3A0F" w:rsidRDefault="00C97C61">
      <w:pPr>
        <w:pStyle w:val="Heading1"/>
        <w:numPr>
          <w:ilvl w:val="0"/>
          <w:numId w:val="1"/>
        </w:numPr>
      </w:pPr>
      <w:bookmarkStart w:id="5" w:name="_Toc6477909"/>
      <w:r>
        <w:t>Risk assessments</w:t>
      </w:r>
      <w:bookmarkEnd w:id="5"/>
    </w:p>
    <w:p w:rsidR="002F3A0F" w:rsidRDefault="00C97C61">
      <w:pPr>
        <w:keepLines/>
        <w:numPr>
          <w:ilvl w:val="1"/>
          <w:numId w:val="1"/>
        </w:numPr>
        <w:pBdr>
          <w:top w:val="nil"/>
          <w:left w:val="nil"/>
          <w:bottom w:val="nil"/>
          <w:right w:val="nil"/>
          <w:between w:val="nil"/>
        </w:pBdr>
        <w:tabs>
          <w:tab w:val="left" w:pos="851"/>
        </w:tabs>
        <w:spacing w:before="240" w:after="80"/>
      </w:pPr>
      <w:r>
        <w:t xml:space="preserve">We consider that the main areas of risk of modern slavery within our business and supply chain are our raw materials in our supply chains. </w:t>
      </w:r>
    </w:p>
    <w:p w:rsidR="002F3A0F" w:rsidRDefault="00C97C61">
      <w:pPr>
        <w:pStyle w:val="Heading1"/>
        <w:numPr>
          <w:ilvl w:val="0"/>
          <w:numId w:val="1"/>
        </w:numPr>
      </w:pPr>
      <w:bookmarkStart w:id="6" w:name="_Toc6477910"/>
      <w:r>
        <w:t>Actions we are taking</w:t>
      </w:r>
      <w:bookmarkEnd w:id="6"/>
    </w:p>
    <w:p w:rsidR="002F3A0F" w:rsidRDefault="00C97C61">
      <w:pPr>
        <w:keepLines/>
        <w:numPr>
          <w:ilvl w:val="1"/>
          <w:numId w:val="1"/>
        </w:numPr>
        <w:pBdr>
          <w:top w:val="nil"/>
          <w:left w:val="nil"/>
          <w:bottom w:val="nil"/>
          <w:right w:val="nil"/>
          <w:between w:val="nil"/>
        </w:pBdr>
        <w:tabs>
          <w:tab w:val="left" w:pos="851"/>
        </w:tabs>
        <w:spacing w:before="240" w:after="80"/>
      </w:pPr>
      <w:r>
        <w:t xml:space="preserve">We have undertaken to minimise the risk of Modern Slavery. New suppliers and factories are subject to due diligence via third party accreditations and completion of Supplier Assurance Questionnaires. </w:t>
      </w:r>
    </w:p>
    <w:p w:rsidR="002F3A0F" w:rsidRDefault="00C97C61">
      <w:pPr>
        <w:keepLines/>
        <w:numPr>
          <w:ilvl w:val="1"/>
          <w:numId w:val="1"/>
        </w:numPr>
        <w:pBdr>
          <w:top w:val="nil"/>
          <w:left w:val="nil"/>
          <w:bottom w:val="nil"/>
          <w:right w:val="nil"/>
          <w:between w:val="nil"/>
        </w:pBdr>
        <w:tabs>
          <w:tab w:val="left" w:pos="851"/>
        </w:tabs>
        <w:spacing w:before="240" w:after="80"/>
      </w:pPr>
      <w:r>
        <w:t>Requesting all suppliers to reveal their Modern Slavery Statement/Policy</w:t>
      </w:r>
    </w:p>
    <w:p w:rsidR="002F3A0F" w:rsidRDefault="00C97C61">
      <w:pPr>
        <w:keepLines/>
        <w:numPr>
          <w:ilvl w:val="1"/>
          <w:numId w:val="1"/>
        </w:numPr>
        <w:pBdr>
          <w:top w:val="nil"/>
          <w:left w:val="nil"/>
          <w:bottom w:val="nil"/>
          <w:right w:val="nil"/>
          <w:between w:val="nil"/>
        </w:pBdr>
        <w:tabs>
          <w:tab w:val="left" w:pos="851"/>
        </w:tabs>
        <w:spacing w:before="240" w:after="80"/>
      </w:pPr>
      <w:r>
        <w:t>We have taken the following specific actions as part of our drive to eliminate modern slavery. Any employee who has any further suggestions regarding actions that may assist us in our overall aim, or concerns about areas of potential risk, should raise these with their Manager or a member of the Senior Management Team</w:t>
      </w:r>
    </w:p>
    <w:p w:rsidR="002F3A0F" w:rsidRDefault="00C97C61">
      <w:pPr>
        <w:keepLines/>
        <w:numPr>
          <w:ilvl w:val="1"/>
          <w:numId w:val="1"/>
        </w:numPr>
        <w:pBdr>
          <w:top w:val="nil"/>
          <w:left w:val="nil"/>
          <w:bottom w:val="nil"/>
          <w:right w:val="nil"/>
          <w:between w:val="nil"/>
        </w:pBdr>
        <w:tabs>
          <w:tab w:val="left" w:pos="851"/>
        </w:tabs>
        <w:spacing w:before="240" w:after="80"/>
      </w:pPr>
      <w:r>
        <w:t xml:space="preserve">Auditing all labour providers to the Company. </w:t>
      </w:r>
    </w:p>
    <w:p w:rsidR="002F3A0F" w:rsidRDefault="00C97C61">
      <w:pPr>
        <w:pStyle w:val="Heading1"/>
        <w:numPr>
          <w:ilvl w:val="0"/>
          <w:numId w:val="1"/>
        </w:numPr>
      </w:pPr>
      <w:bookmarkStart w:id="7" w:name="_Toc6477911"/>
      <w:r>
        <w:t>Employees</w:t>
      </w:r>
      <w:bookmarkEnd w:id="7"/>
      <w:r>
        <w:t xml:space="preserve"> </w:t>
      </w:r>
    </w:p>
    <w:p w:rsidR="002F3A0F" w:rsidRDefault="00C97C61">
      <w:pPr>
        <w:pStyle w:val="Heading2"/>
        <w:numPr>
          <w:ilvl w:val="1"/>
          <w:numId w:val="1"/>
        </w:numPr>
        <w:jc w:val="both"/>
        <w:rPr>
          <w:b w:val="0"/>
        </w:rPr>
      </w:pPr>
      <w:bookmarkStart w:id="8" w:name="_Toc6477912"/>
      <w:r>
        <w:rPr>
          <w:b w:val="0"/>
          <w:sz w:val="20"/>
          <w:szCs w:val="20"/>
        </w:rPr>
        <w:t>Our recruitment and selection policy aims to assist all those involved in the recruitment process to comply with equal opportunity.</w:t>
      </w:r>
      <w:bookmarkEnd w:id="8"/>
      <w:r>
        <w:rPr>
          <w:b w:val="0"/>
        </w:rPr>
        <w:t xml:space="preserve"> </w:t>
      </w:r>
    </w:p>
    <w:p w:rsidR="002F3A0F" w:rsidRDefault="00C97C61">
      <w:pPr>
        <w:keepLines/>
        <w:numPr>
          <w:ilvl w:val="1"/>
          <w:numId w:val="1"/>
        </w:numPr>
        <w:pBdr>
          <w:top w:val="nil"/>
          <w:left w:val="nil"/>
          <w:bottom w:val="nil"/>
          <w:right w:val="nil"/>
          <w:between w:val="nil"/>
        </w:pBdr>
        <w:tabs>
          <w:tab w:val="left" w:pos="851"/>
        </w:tabs>
        <w:spacing w:before="240" w:after="80"/>
      </w:pPr>
      <w:r>
        <w:t xml:space="preserve">All new employees are recruited directly, and we conform to the ethical standards set out in SEDEX accreditation.  Right to work checks are conducted prior to joining, and we check with all new recruits that they have not been required to pay any fees to gain work with us, and inform them of the procedures that should be followed should they wish to leave our employment.  In addition, we check that their passports have not been withheld and that they have not been required to sign any agreements with any third parties in respect of our offer of employment. </w:t>
      </w:r>
    </w:p>
    <w:p w:rsidR="002F3A0F" w:rsidRDefault="00C97C61">
      <w:pPr>
        <w:pStyle w:val="Heading1"/>
        <w:numPr>
          <w:ilvl w:val="0"/>
          <w:numId w:val="1"/>
        </w:numPr>
      </w:pPr>
      <w:bookmarkStart w:id="9" w:name="_Toc6477913"/>
      <w:r>
        <w:t>Agency workers</w:t>
      </w:r>
      <w:bookmarkEnd w:id="9"/>
      <w:r>
        <w:t xml:space="preserve"> </w:t>
      </w:r>
    </w:p>
    <w:p w:rsidR="002F3A0F" w:rsidRDefault="00C97C61">
      <w:pPr>
        <w:keepLines/>
        <w:numPr>
          <w:ilvl w:val="1"/>
          <w:numId w:val="1"/>
        </w:numPr>
        <w:pBdr>
          <w:top w:val="nil"/>
          <w:left w:val="nil"/>
          <w:bottom w:val="nil"/>
          <w:right w:val="nil"/>
          <w:between w:val="nil"/>
        </w:pBdr>
        <w:tabs>
          <w:tab w:val="left" w:pos="851"/>
        </w:tabs>
        <w:spacing w:before="240" w:after="80"/>
      </w:pPr>
      <w:r>
        <w:t xml:space="preserve">Agency workers are used according to the needs to the business and to cope with the fluctuating demands of our business and for cover during peak holiday and sickness periods. </w:t>
      </w:r>
    </w:p>
    <w:p w:rsidR="002F3A0F" w:rsidRDefault="00C97C61">
      <w:pPr>
        <w:keepLines/>
        <w:numPr>
          <w:ilvl w:val="1"/>
          <w:numId w:val="1"/>
        </w:numPr>
        <w:pBdr>
          <w:top w:val="nil"/>
          <w:left w:val="nil"/>
          <w:bottom w:val="nil"/>
          <w:right w:val="nil"/>
          <w:between w:val="nil"/>
        </w:pBdr>
        <w:tabs>
          <w:tab w:val="left" w:pos="851"/>
        </w:tabs>
        <w:spacing w:before="240" w:after="80"/>
        <w:rPr>
          <w:color w:val="000000"/>
        </w:rPr>
      </w:pPr>
      <w:r>
        <w:lastRenderedPageBreak/>
        <w:t xml:space="preserve">We will ensure that any recruitment agencies we use confirm that they have put in place appropriate measures to comply with the Modern Slavery Act and require written confirmation from them that no agency worker is being exploited as part of any slavery or human trafficking. Recruitment agencies used will all be on our </w:t>
      </w:r>
      <w:r>
        <w:rPr>
          <w:color w:val="000000"/>
        </w:rPr>
        <w:t>Preferred Supplier Listing.</w:t>
      </w:r>
    </w:p>
    <w:p w:rsidR="002F3A0F" w:rsidRPr="0039747F" w:rsidRDefault="00C97C61">
      <w:pPr>
        <w:keepLines/>
        <w:numPr>
          <w:ilvl w:val="1"/>
          <w:numId w:val="1"/>
        </w:numPr>
        <w:pBdr>
          <w:top w:val="nil"/>
          <w:left w:val="nil"/>
          <w:bottom w:val="nil"/>
          <w:right w:val="nil"/>
          <w:between w:val="nil"/>
        </w:pBdr>
        <w:tabs>
          <w:tab w:val="left" w:pos="851"/>
        </w:tabs>
        <w:spacing w:before="240" w:after="80"/>
        <w:rPr>
          <w:color w:val="auto"/>
        </w:rPr>
      </w:pPr>
      <w:r w:rsidRPr="0039747F">
        <w:rPr>
          <w:color w:val="auto"/>
        </w:rPr>
        <w:t>Agency workers attend periodic interviews with HR to enable them to share information on experiences and concerns to enable us to act where required.</w:t>
      </w:r>
    </w:p>
    <w:p w:rsidR="002F3A0F" w:rsidRDefault="00C97C61">
      <w:pPr>
        <w:pStyle w:val="Heading1"/>
        <w:numPr>
          <w:ilvl w:val="0"/>
          <w:numId w:val="1"/>
        </w:numPr>
      </w:pPr>
      <w:bookmarkStart w:id="10" w:name="_Toc6477914"/>
      <w:r>
        <w:t>Suppliers of raw materials</w:t>
      </w:r>
      <w:bookmarkEnd w:id="10"/>
    </w:p>
    <w:p w:rsidR="002F3A0F" w:rsidRDefault="00C97C61">
      <w:pPr>
        <w:keepLines/>
        <w:numPr>
          <w:ilvl w:val="1"/>
          <w:numId w:val="1"/>
        </w:numPr>
        <w:pBdr>
          <w:top w:val="nil"/>
          <w:left w:val="nil"/>
          <w:bottom w:val="nil"/>
          <w:right w:val="nil"/>
          <w:between w:val="nil"/>
        </w:pBdr>
        <w:tabs>
          <w:tab w:val="left" w:pos="851"/>
        </w:tabs>
        <w:spacing w:before="240" w:after="80"/>
      </w:pPr>
      <w:r>
        <w:t xml:space="preserve">We embrace socially responsible trading. </w:t>
      </w:r>
    </w:p>
    <w:p w:rsidR="002F3A0F" w:rsidRDefault="00C97C61">
      <w:pPr>
        <w:keepLines/>
        <w:numPr>
          <w:ilvl w:val="1"/>
          <w:numId w:val="1"/>
        </w:numPr>
        <w:pBdr>
          <w:top w:val="nil"/>
          <w:left w:val="nil"/>
          <w:bottom w:val="nil"/>
          <w:right w:val="nil"/>
          <w:between w:val="nil"/>
        </w:pBdr>
        <w:tabs>
          <w:tab w:val="left" w:pos="851"/>
        </w:tabs>
        <w:spacing w:before="240" w:after="80"/>
      </w:pPr>
      <w:r>
        <w:t xml:space="preserve">All suppliers are issued with our Supplier’s Ethical Code of Conduct which they commit to, and which sets out key minimum standards relating to employment and workers. This has been extended to cover modern slavery. Our supplier contracts have been updated to require our suppliers to commit to taking clear steps to eliminate modern slavery, both within their own businesses and also within their own supply chain (including with anyone with whom they sub-contract). </w:t>
      </w:r>
    </w:p>
    <w:p w:rsidR="002F3A0F" w:rsidRDefault="00C97C61">
      <w:pPr>
        <w:keepLines/>
        <w:numPr>
          <w:ilvl w:val="1"/>
          <w:numId w:val="1"/>
        </w:numPr>
        <w:pBdr>
          <w:top w:val="nil"/>
          <w:left w:val="nil"/>
          <w:bottom w:val="nil"/>
          <w:right w:val="nil"/>
          <w:between w:val="nil"/>
        </w:pBdr>
        <w:tabs>
          <w:tab w:val="left" w:pos="851"/>
        </w:tabs>
        <w:spacing w:before="240" w:after="80"/>
      </w:pPr>
      <w:r>
        <w:t>Suppliers are required to self-certify their compliance with the code but contractual provisions also include that we may undertake ad hoc site visits, audits and regular monitoring etc. (or to end the contract early, and without penalty to us, in the event of a breach). Contractual penalties may be awarded against any supplier for a breach of contract, or for incorrect self-auditing responses, questionnaires or the giving of incorrect information.</w:t>
      </w:r>
    </w:p>
    <w:p w:rsidR="002F3A0F" w:rsidRDefault="00C97C61">
      <w:pPr>
        <w:keepLines/>
        <w:numPr>
          <w:ilvl w:val="1"/>
          <w:numId w:val="1"/>
        </w:numPr>
        <w:pBdr>
          <w:top w:val="nil"/>
          <w:left w:val="nil"/>
          <w:bottom w:val="nil"/>
          <w:right w:val="nil"/>
          <w:between w:val="nil"/>
        </w:pBdr>
        <w:tabs>
          <w:tab w:val="left" w:pos="851"/>
        </w:tabs>
        <w:spacing w:before="240" w:after="80"/>
      </w:pPr>
      <w:r>
        <w:t>Where suppliers are not registered members of SEDEX we require that an Ethical Trade Questionnaire be completed by the supplier and a copy of their Modern Slavery Policy submitted</w:t>
      </w:r>
      <w:proofErr w:type="gramStart"/>
      <w:r>
        <w:t>..</w:t>
      </w:r>
      <w:proofErr w:type="gramEnd"/>
    </w:p>
    <w:p w:rsidR="002F3A0F" w:rsidRDefault="00C97C61">
      <w:pPr>
        <w:keepLines/>
        <w:numPr>
          <w:ilvl w:val="1"/>
          <w:numId w:val="1"/>
        </w:numPr>
        <w:pBdr>
          <w:top w:val="nil"/>
          <w:left w:val="nil"/>
          <w:bottom w:val="nil"/>
          <w:right w:val="nil"/>
          <w:between w:val="nil"/>
        </w:pBdr>
        <w:tabs>
          <w:tab w:val="left" w:pos="851"/>
        </w:tabs>
        <w:spacing w:before="240" w:after="80"/>
      </w:pPr>
      <w:r>
        <w:t>We also work closely with our major customers to ensure optimum environmental friendliness and to ensure that our practices and procedures are in line with national standards. Our statement re: Corporate Social Responsibility is brought to the attention of our customers via our website and is also displayed in our canteens and reception areas</w:t>
      </w:r>
    </w:p>
    <w:p w:rsidR="002F3A0F" w:rsidRDefault="00C97C61">
      <w:pPr>
        <w:pStyle w:val="Heading1"/>
        <w:numPr>
          <w:ilvl w:val="0"/>
          <w:numId w:val="1"/>
        </w:numPr>
      </w:pPr>
      <w:bookmarkStart w:id="11" w:name="_Toc6477915"/>
      <w:r>
        <w:t>Penalties for breach</w:t>
      </w:r>
      <w:bookmarkEnd w:id="11"/>
    </w:p>
    <w:p w:rsidR="002F3A0F" w:rsidRDefault="00C97C61">
      <w:pPr>
        <w:keepLines/>
        <w:numPr>
          <w:ilvl w:val="1"/>
          <w:numId w:val="1"/>
        </w:numPr>
        <w:pBdr>
          <w:top w:val="nil"/>
          <w:left w:val="nil"/>
          <w:bottom w:val="nil"/>
          <w:right w:val="nil"/>
          <w:between w:val="nil"/>
        </w:pBdr>
        <w:tabs>
          <w:tab w:val="left" w:pos="851"/>
        </w:tabs>
        <w:spacing w:before="240" w:after="80"/>
      </w:pPr>
      <w:r>
        <w:t>If a supplier is found to be involved in any form of modern slavery, its contract will be terminated. We will also report any suspicions of criminal activity to the police.</w:t>
      </w:r>
    </w:p>
    <w:p w:rsidR="002F3A0F" w:rsidRDefault="00C97C61">
      <w:pPr>
        <w:keepLines/>
        <w:numPr>
          <w:ilvl w:val="1"/>
          <w:numId w:val="1"/>
        </w:numPr>
        <w:pBdr>
          <w:top w:val="nil"/>
          <w:left w:val="nil"/>
          <w:bottom w:val="nil"/>
          <w:right w:val="nil"/>
          <w:between w:val="nil"/>
        </w:pBdr>
        <w:tabs>
          <w:tab w:val="left" w:pos="851"/>
        </w:tabs>
        <w:spacing w:before="240" w:after="80"/>
      </w:pPr>
      <w:r>
        <w:t>If it is established that any employee has acted in breach of any of our policies, or is aware of, has condoned or failed to report any suspicion of modern slavery within our business or supply chains, they will be subject to our disciplinary procedure.</w:t>
      </w:r>
    </w:p>
    <w:p w:rsidR="002F3A0F" w:rsidRDefault="00C97C61">
      <w:pPr>
        <w:pStyle w:val="Heading1"/>
        <w:numPr>
          <w:ilvl w:val="0"/>
          <w:numId w:val="1"/>
        </w:numPr>
      </w:pPr>
      <w:bookmarkStart w:id="12" w:name="_Toc6477916"/>
      <w:r>
        <w:t>Training</w:t>
      </w:r>
      <w:bookmarkEnd w:id="12"/>
    </w:p>
    <w:p w:rsidR="002F3A0F" w:rsidRDefault="00C97C61">
      <w:pPr>
        <w:keepLines/>
        <w:numPr>
          <w:ilvl w:val="1"/>
          <w:numId w:val="1"/>
        </w:numPr>
        <w:pBdr>
          <w:top w:val="nil"/>
          <w:left w:val="nil"/>
          <w:bottom w:val="nil"/>
          <w:right w:val="nil"/>
          <w:between w:val="nil"/>
        </w:pBdr>
        <w:tabs>
          <w:tab w:val="left" w:pos="851"/>
        </w:tabs>
        <w:spacing w:before="240" w:after="80"/>
      </w:pPr>
      <w:r>
        <w:t>We will provide suitable training for all employees to ensure that they are aware of this Statement and can be vigilant in identifying and reporting any concerns they have.</w:t>
      </w:r>
    </w:p>
    <w:p w:rsidR="002F3A0F" w:rsidRDefault="00C97C61">
      <w:pPr>
        <w:keepLines/>
        <w:numPr>
          <w:ilvl w:val="1"/>
          <w:numId w:val="1"/>
        </w:numPr>
        <w:pBdr>
          <w:top w:val="nil"/>
          <w:left w:val="nil"/>
          <w:bottom w:val="nil"/>
          <w:right w:val="nil"/>
          <w:between w:val="nil"/>
        </w:pBdr>
        <w:tabs>
          <w:tab w:val="left" w:pos="851"/>
        </w:tabs>
        <w:spacing w:before="240" w:after="80"/>
      </w:pPr>
      <w:r>
        <w:t>Employees and managers are informed of any updates to our policies via email. H R personnel and the buying Manager have received training on Modern Slavery.</w:t>
      </w:r>
    </w:p>
    <w:p w:rsidR="002F3A0F" w:rsidRDefault="00C97C61">
      <w:pPr>
        <w:pStyle w:val="Heading1"/>
        <w:numPr>
          <w:ilvl w:val="0"/>
          <w:numId w:val="1"/>
        </w:numPr>
      </w:pPr>
      <w:bookmarkStart w:id="13" w:name="_Toc6477917"/>
      <w:r>
        <w:lastRenderedPageBreak/>
        <w:t>Relevant performance indicators</w:t>
      </w:r>
      <w:bookmarkEnd w:id="13"/>
    </w:p>
    <w:p w:rsidR="002F3A0F" w:rsidRDefault="00C97C61">
      <w:pPr>
        <w:keepLines/>
        <w:numPr>
          <w:ilvl w:val="1"/>
          <w:numId w:val="1"/>
        </w:numPr>
        <w:pBdr>
          <w:top w:val="nil"/>
          <w:left w:val="nil"/>
          <w:bottom w:val="nil"/>
          <w:right w:val="nil"/>
          <w:between w:val="nil"/>
        </w:pBdr>
        <w:tabs>
          <w:tab w:val="left" w:pos="851"/>
        </w:tabs>
        <w:spacing w:before="240" w:after="80"/>
      </w:pPr>
      <w:r>
        <w:t>The following key performance indicators will be used to assess our progress towards eliminating modern slavery:</w:t>
      </w:r>
    </w:p>
    <w:p w:rsidR="002F3A0F" w:rsidRDefault="002F3A0F">
      <w:pPr>
        <w:spacing w:after="0" w:line="240" w:lineRule="auto"/>
        <w:rPr>
          <w:rFonts w:ascii="Verdana" w:eastAsia="Verdana" w:hAnsi="Verdana" w:cs="Verdana"/>
          <w:b/>
        </w:rPr>
      </w:pPr>
    </w:p>
    <w:p w:rsidR="002F3A0F" w:rsidRDefault="00C97C61">
      <w:pPr>
        <w:numPr>
          <w:ilvl w:val="0"/>
          <w:numId w:val="2"/>
        </w:numPr>
        <w:pBdr>
          <w:top w:val="nil"/>
          <w:left w:val="nil"/>
          <w:bottom w:val="nil"/>
          <w:right w:val="nil"/>
          <w:between w:val="nil"/>
        </w:pBdr>
        <w:spacing w:after="0"/>
      </w:pPr>
      <w:r>
        <w:t>all relevant staff to be trained</w:t>
      </w:r>
    </w:p>
    <w:p w:rsidR="002F3A0F" w:rsidRDefault="00C97C61">
      <w:pPr>
        <w:numPr>
          <w:ilvl w:val="0"/>
          <w:numId w:val="2"/>
        </w:numPr>
        <w:pBdr>
          <w:top w:val="nil"/>
          <w:left w:val="nil"/>
          <w:bottom w:val="nil"/>
          <w:right w:val="nil"/>
          <w:between w:val="nil"/>
        </w:pBdr>
        <w:spacing w:after="0"/>
      </w:pPr>
      <w:r>
        <w:t>number of complaints raised through our grievance or whistleblowing procedures</w:t>
      </w:r>
    </w:p>
    <w:p w:rsidR="002F3A0F" w:rsidRDefault="00C97C61">
      <w:pPr>
        <w:numPr>
          <w:ilvl w:val="0"/>
          <w:numId w:val="2"/>
        </w:numPr>
        <w:pBdr>
          <w:top w:val="nil"/>
          <w:left w:val="nil"/>
          <w:bottom w:val="nil"/>
          <w:right w:val="nil"/>
          <w:between w:val="nil"/>
        </w:pBdr>
        <w:spacing w:after="0"/>
      </w:pPr>
      <w:r>
        <w:t>number of suppliers who are terminated due to allegations of modern slavery</w:t>
      </w:r>
    </w:p>
    <w:p w:rsidR="002F3A0F" w:rsidRDefault="00C97C61">
      <w:pPr>
        <w:numPr>
          <w:ilvl w:val="0"/>
          <w:numId w:val="2"/>
        </w:numPr>
        <w:pBdr>
          <w:top w:val="nil"/>
          <w:left w:val="nil"/>
          <w:bottom w:val="nil"/>
          <w:right w:val="nil"/>
          <w:between w:val="nil"/>
        </w:pBdr>
      </w:pPr>
      <w:r>
        <w:t>Working towards 100% of suppliers signed up to our Code of Conduct once written</w:t>
      </w:r>
    </w:p>
    <w:p w:rsidR="002F3A0F" w:rsidRDefault="002F3A0F">
      <w:pPr>
        <w:spacing w:after="0" w:line="240" w:lineRule="auto"/>
        <w:rPr>
          <w:rFonts w:ascii="Verdana" w:eastAsia="Verdana" w:hAnsi="Verdana" w:cs="Verdana"/>
          <w:b/>
        </w:rPr>
      </w:pPr>
    </w:p>
    <w:p w:rsidR="002F3A0F" w:rsidRDefault="00C97C61">
      <w:pPr>
        <w:spacing w:after="0" w:line="240" w:lineRule="auto"/>
        <w:rPr>
          <w:rFonts w:ascii="Verdana" w:eastAsia="Verdana" w:hAnsi="Verdana" w:cs="Verdana"/>
        </w:rPr>
      </w:pPr>
      <w:r>
        <w:rPr>
          <w:rFonts w:ascii="Verdana" w:eastAsia="Verdana" w:hAnsi="Verdana" w:cs="Verdana"/>
          <w:b/>
        </w:rPr>
        <w:t>Signed by:</w:t>
      </w:r>
      <w:r w:rsidR="00092EB7">
        <w:rPr>
          <w:rFonts w:ascii="Verdana" w:eastAsia="Verdana" w:hAnsi="Verdana" w:cs="Verdana"/>
          <w:b/>
        </w:rPr>
        <w:t xml:space="preserve"> </w:t>
      </w:r>
      <w:r w:rsidR="00092EB7">
        <w:rPr>
          <w:rFonts w:ascii="Verdana" w:eastAsia="Verdana" w:hAnsi="Verdana" w:cs="Verdana"/>
          <w:b/>
          <w:noProof/>
        </w:rPr>
        <w:drawing>
          <wp:inline distT="0" distB="0" distL="0" distR="0">
            <wp:extent cx="1095173" cy="428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229" cy="455260"/>
                    </a:xfrm>
                    <a:prstGeom prst="rect">
                      <a:avLst/>
                    </a:prstGeom>
                    <a:noFill/>
                    <a:ln>
                      <a:noFill/>
                    </a:ln>
                  </pic:spPr>
                </pic:pic>
              </a:graphicData>
            </a:graphic>
          </wp:inline>
        </w:drawing>
      </w:r>
      <w:bookmarkStart w:id="14" w:name="_GoBack"/>
      <w:bookmarkEnd w:id="14"/>
    </w:p>
    <w:p w:rsidR="002F3A0F" w:rsidRDefault="002F3A0F">
      <w:pPr>
        <w:spacing w:after="0" w:line="240" w:lineRule="auto"/>
        <w:rPr>
          <w:rFonts w:ascii="Verdana" w:eastAsia="Verdana" w:hAnsi="Verdana" w:cs="Verdana"/>
          <w:b/>
        </w:rPr>
      </w:pPr>
    </w:p>
    <w:p w:rsidR="002F3A0F" w:rsidRDefault="00C97C61">
      <w:pPr>
        <w:spacing w:after="0" w:line="240" w:lineRule="auto"/>
        <w:jc w:val="left"/>
        <w:rPr>
          <w:rFonts w:ascii="Verdana" w:eastAsia="Verdana" w:hAnsi="Verdana" w:cs="Verdana"/>
          <w:b/>
        </w:rPr>
      </w:pPr>
      <w:r>
        <w:rPr>
          <w:rFonts w:ascii="Verdana" w:eastAsia="Verdana" w:hAnsi="Verdana" w:cs="Verdana"/>
          <w:b/>
        </w:rPr>
        <w:t>Name: Jonathon Thorn</w:t>
      </w:r>
      <w:r>
        <w:rPr>
          <w:rFonts w:ascii="Verdana" w:eastAsia="Verdana" w:hAnsi="Verdana" w:cs="Verdana"/>
          <w:b/>
        </w:rPr>
        <w:tab/>
      </w:r>
      <w:r>
        <w:rPr>
          <w:rFonts w:ascii="Verdana" w:eastAsia="Verdana" w:hAnsi="Verdana" w:cs="Verdana"/>
          <w:b/>
        </w:rPr>
        <w:br/>
      </w:r>
    </w:p>
    <w:p w:rsidR="002F3A0F" w:rsidRDefault="00C97C61">
      <w:pPr>
        <w:spacing w:after="0" w:line="240" w:lineRule="auto"/>
        <w:rPr>
          <w:rFonts w:ascii="Verdana" w:eastAsia="Verdana" w:hAnsi="Verdana" w:cs="Verdana"/>
          <w:b/>
        </w:rPr>
      </w:pPr>
      <w:r>
        <w:rPr>
          <w:rFonts w:ascii="Verdana" w:eastAsia="Verdana" w:hAnsi="Verdana" w:cs="Verdana"/>
          <w:b/>
        </w:rPr>
        <w:t>Office held:</w:t>
      </w:r>
      <w:r>
        <w:rPr>
          <w:rFonts w:ascii="Verdana" w:eastAsia="Verdana" w:hAnsi="Verdana" w:cs="Verdana"/>
          <w:b/>
        </w:rPr>
        <w:tab/>
        <w:t>Managing Director</w:t>
      </w:r>
    </w:p>
    <w:p w:rsidR="002F3A0F" w:rsidRDefault="002F3A0F">
      <w:pPr>
        <w:spacing w:after="0" w:line="240" w:lineRule="auto"/>
        <w:rPr>
          <w:rFonts w:ascii="Verdana" w:eastAsia="Verdana" w:hAnsi="Verdana" w:cs="Verdana"/>
          <w:b/>
        </w:rPr>
      </w:pPr>
    </w:p>
    <w:p w:rsidR="002F3A0F" w:rsidRDefault="00C97C61">
      <w:pPr>
        <w:spacing w:after="0" w:line="240" w:lineRule="auto"/>
        <w:rPr>
          <w:rFonts w:ascii="Verdana" w:eastAsia="Verdana" w:hAnsi="Verdana" w:cs="Verdana"/>
          <w:b/>
        </w:rPr>
      </w:pPr>
      <w:r>
        <w:rPr>
          <w:rFonts w:ascii="Verdana" w:eastAsia="Verdana" w:hAnsi="Verdana" w:cs="Verdana"/>
          <w:b/>
        </w:rPr>
        <w:t>Date:</w:t>
      </w:r>
      <w:r>
        <w:rPr>
          <w:rFonts w:ascii="Verdana" w:eastAsia="Verdana" w:hAnsi="Verdana" w:cs="Verdana"/>
          <w:b/>
        </w:rPr>
        <w:tab/>
      </w:r>
      <w:r>
        <w:rPr>
          <w:rFonts w:ascii="Verdana" w:eastAsia="Verdana" w:hAnsi="Verdana" w:cs="Verdana"/>
          <w:b/>
        </w:rPr>
        <w:tab/>
        <w:t>16th April 2019</w:t>
      </w:r>
      <w:r>
        <w:rPr>
          <w:rFonts w:ascii="Verdana" w:eastAsia="Verdana" w:hAnsi="Verdana" w:cs="Verdana"/>
          <w:b/>
        </w:rPr>
        <w:tab/>
        <w:t xml:space="preserve">           </w:t>
      </w:r>
      <w:r>
        <w:rPr>
          <w:rFonts w:ascii="Verdana" w:eastAsia="Verdana" w:hAnsi="Verdana" w:cs="Verdana"/>
          <w:b/>
        </w:rPr>
        <w:tab/>
        <w:t>Next Review:</w:t>
      </w:r>
      <w:r>
        <w:rPr>
          <w:rFonts w:ascii="Verdana" w:eastAsia="Verdana" w:hAnsi="Verdana" w:cs="Verdana"/>
          <w:b/>
        </w:rPr>
        <w:tab/>
        <w:t>16th April 2020</w:t>
      </w:r>
    </w:p>
    <w:p w:rsidR="002F3A0F" w:rsidRDefault="002F3A0F">
      <w:pPr>
        <w:spacing w:after="0" w:line="240" w:lineRule="auto"/>
        <w:rPr>
          <w:rFonts w:ascii="Verdana" w:eastAsia="Verdana" w:hAnsi="Verdana" w:cs="Verdana"/>
          <w:b/>
        </w:rPr>
      </w:pPr>
    </w:p>
    <w:p w:rsidR="002F3A0F" w:rsidRDefault="002F3A0F">
      <w:pPr>
        <w:spacing w:after="0" w:line="240" w:lineRule="auto"/>
        <w:rPr>
          <w:rFonts w:ascii="Verdana" w:eastAsia="Verdana" w:hAnsi="Verdana" w:cs="Verdana"/>
          <w:b/>
        </w:rPr>
      </w:pPr>
    </w:p>
    <w:p w:rsidR="002F3A0F" w:rsidRDefault="00C97C61">
      <w:pPr>
        <w:spacing w:after="0" w:line="240" w:lineRule="auto"/>
        <w:rPr>
          <w:rFonts w:ascii="Verdana" w:eastAsia="Verdana" w:hAnsi="Verdana" w:cs="Verdana"/>
        </w:rPr>
      </w:pPr>
      <w:r>
        <w:rPr>
          <w:rFonts w:ascii="Verdana" w:eastAsia="Verdana" w:hAnsi="Verdana" w:cs="Verdana"/>
          <w:b/>
        </w:rPr>
        <w:t>Approved by the Board on 16th April 2019</w:t>
      </w:r>
    </w:p>
    <w:p w:rsidR="002F3A0F" w:rsidRDefault="002F3A0F">
      <w:pPr>
        <w:spacing w:after="0" w:line="240" w:lineRule="auto"/>
        <w:rPr>
          <w:rFonts w:ascii="Verdana" w:eastAsia="Verdana" w:hAnsi="Verdana" w:cs="Verdana"/>
        </w:rPr>
      </w:pPr>
    </w:p>
    <w:p w:rsidR="002F3A0F" w:rsidRDefault="002F3A0F">
      <w:pPr>
        <w:shd w:val="clear" w:color="auto" w:fill="FFFFFF"/>
        <w:spacing w:after="0" w:line="240" w:lineRule="auto"/>
        <w:rPr>
          <w:rFonts w:ascii="Open Sans" w:eastAsia="Open Sans" w:hAnsi="Open Sans" w:cs="Open Sans"/>
          <w:color w:val="000000"/>
          <w:sz w:val="21"/>
          <w:szCs w:val="21"/>
        </w:rPr>
      </w:pPr>
    </w:p>
    <w:p w:rsidR="002F3A0F" w:rsidRDefault="002F3A0F"/>
    <w:sectPr w:rsidR="002F3A0F">
      <w:headerReference w:type="default" r:id="rId8"/>
      <w:footerReference w:type="default" r:id="rId9"/>
      <w:headerReference w:type="first" r:id="rId10"/>
      <w:footerReference w:type="first" r:id="rId11"/>
      <w:pgSz w:w="11906" w:h="16838"/>
      <w:pgMar w:top="1440" w:right="1416" w:bottom="1276" w:left="1440" w:header="709" w:footer="1573"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B21" w:rsidRDefault="00AC6B21">
      <w:pPr>
        <w:spacing w:after="0" w:line="240" w:lineRule="auto"/>
      </w:pPr>
      <w:r>
        <w:separator/>
      </w:r>
    </w:p>
  </w:endnote>
  <w:endnote w:type="continuationSeparator" w:id="0">
    <w:p w:rsidR="00AC6B21" w:rsidRDefault="00AC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0F" w:rsidRDefault="00C97C61">
    <w:pPr>
      <w:pBdr>
        <w:top w:val="nil"/>
        <w:left w:val="nil"/>
        <w:bottom w:val="nil"/>
        <w:right w:val="nil"/>
        <w:between w:val="nil"/>
      </w:pBdr>
      <w:tabs>
        <w:tab w:val="center" w:pos="4513"/>
        <w:tab w:val="right" w:pos="9026"/>
      </w:tabs>
      <w:spacing w:after="0" w:line="240" w:lineRule="auto"/>
    </w:pPr>
    <w:r>
      <w:rPr>
        <w:noProof/>
      </w:rPr>
      <mc:AlternateContent>
        <mc:Choice Requires="wpg">
          <w:drawing>
            <wp:anchor distT="0" distB="0" distL="114300" distR="114300" simplePos="0" relativeHeight="251658240" behindDoc="0" locked="0" layoutInCell="1" hidden="0" allowOverlap="1">
              <wp:simplePos x="0" y="0"/>
              <wp:positionH relativeFrom="column">
                <wp:posOffset>2603500</wp:posOffset>
              </wp:positionH>
              <wp:positionV relativeFrom="paragraph">
                <wp:posOffset>0</wp:posOffset>
              </wp:positionV>
              <wp:extent cx="521970" cy="369051"/>
              <wp:effectExtent l="0" t="0" r="0" b="0"/>
              <wp:wrapNone/>
              <wp:docPr id="1" name="Rectangle 1"/>
              <wp:cNvGraphicFramePr/>
              <a:graphic xmlns:a="http://schemas.openxmlformats.org/drawingml/2006/main">
                <a:graphicData uri="http://schemas.microsoft.com/office/word/2010/wordprocessingShape">
                  <wps:wsp>
                    <wps:cNvSpPr/>
                    <wps:spPr>
                      <a:xfrm>
                        <a:off x="0" y="0"/>
                        <a:ext cx="369051" cy="521970"/>
                      </a:xfrm>
                      <a:prstGeom prst="rect">
                        <a:avLst/>
                      </a:prstGeom>
                      <a:noFill/>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521970" cy="369051"/>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1970" cy="369051"/>
                      </a:xfrm>
                      <a:prstGeom prst="rect"/>
                      <a:ln/>
                    </pic:spPr>
                  </pic:pic>
                </a:graphicData>
              </a:graphic>
            </wp:anchor>
          </w:drawing>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-546099</wp:posOffset>
              </wp:positionH>
              <wp:positionV relativeFrom="paragraph">
                <wp:posOffset>464820</wp:posOffset>
              </wp:positionV>
              <wp:extent cx="6505575" cy="637242"/>
              <wp:effectExtent l="0" t="0" r="0" b="0"/>
              <wp:wrapNone/>
              <wp:docPr id="6" name="Rectangle 6"/>
              <wp:cNvGraphicFramePr/>
              <a:graphic xmlns:a="http://schemas.openxmlformats.org/drawingml/2006/main">
                <a:graphicData uri="http://schemas.microsoft.com/office/word/2010/wordprocessingShape">
                  <wps:wsp>
                    <wps:cNvSpPr/>
                    <wps:spPr>
                      <a:xfrm>
                        <a:off x="2097975" y="3518063"/>
                        <a:ext cx="6496050" cy="523875"/>
                      </a:xfrm>
                      <a:prstGeom prst="rect">
                        <a:avLst/>
                      </a:prstGeom>
                      <a:noFill/>
                      <a:ln>
                        <a:noFill/>
                      </a:ln>
                    </wps:spPr>
                    <wps:txbx>
                      <w:txbxContent>
                        <w:p w:rsidR="002F3A0F" w:rsidRDefault="00C97C61">
                          <w:pPr>
                            <w:textDirection w:val="btLr"/>
                          </w:pPr>
                          <w:r>
                            <w:rPr>
                              <w:color w:val="808080"/>
                              <w:sz w:val="18"/>
                            </w:rPr>
                            <w:tab/>
                          </w:r>
                          <w:r>
                            <w:rPr>
                              <w:color w:val="808080"/>
                              <w:sz w:val="18"/>
                            </w:rPr>
                            <w:tab/>
                          </w:r>
                          <w:r>
                            <w:rPr>
                              <w:color w:val="808080"/>
                              <w:sz w:val="18"/>
                            </w:rPr>
                            <w:tab/>
                            <w:t xml:space="preserve">                    </w:t>
                          </w:r>
                          <w:r w:rsidR="001D21E7">
                            <w:rPr>
                              <w:color w:val="808080"/>
                              <w:sz w:val="18"/>
                            </w:rPr>
                            <w:t xml:space="preserve">                </w:t>
                          </w:r>
                          <w:r>
                            <w:rPr>
                              <w:color w:val="808080"/>
                              <w:sz w:val="18"/>
                            </w:rPr>
                            <w:t xml:space="preserve">  </w:t>
                          </w:r>
                          <w:r>
                            <w:rPr>
                              <w:color w:val="000000"/>
                            </w:rPr>
                            <w:t xml:space="preserve"> </w:t>
                          </w:r>
                          <w:r>
                            <w:rPr>
                              <w:color w:val="808080"/>
                              <w:sz w:val="18"/>
                            </w:rPr>
                            <w:t>Pioneer Foods UK Limited</w:t>
                          </w:r>
                        </w:p>
                        <w:p w:rsidR="002F3A0F" w:rsidRDefault="002F3A0F">
                          <w:pPr>
                            <w:textDirection w:val="btLr"/>
                          </w:pPr>
                        </w:p>
                      </w:txbxContent>
                    </wps:txbx>
                    <wps:bodyPr spcFirstLastPara="1" wrap="square" lIns="91425" tIns="45700" rIns="91425" bIns="45700" anchor="t" anchorCtr="0"/>
                  </wps:wsp>
                </a:graphicData>
              </a:graphic>
            </wp:anchor>
          </w:drawing>
        </mc:Choice>
        <mc:Fallback>
          <w:pict>
            <v:rect id="Rectangle 6" o:spid="_x0000_s1029" style="position:absolute;left:0;text-align:left;margin-left:-43pt;margin-top:36.6pt;width:512.25pt;height:50.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" filled="f" stroked="f">
              <v:textbox inset="2.53958mm,1.2694mm,2.53958mm,1.2694mm">
                <w:txbxContent>
                  <w:p w:rsidR="002F3A0F" w:rsidRDefault="00C97C61">
                    <w:pPr>
                      <w:textDirection w:val="btLr"/>
                    </w:pPr>
                    <w:r>
                      <w:rPr>
                        <w:color w:val="808080"/>
                        <w:sz w:val="18"/>
                      </w:rPr>
                      <w:tab/>
                    </w:r>
                    <w:r>
                      <w:rPr>
                        <w:color w:val="808080"/>
                        <w:sz w:val="18"/>
                      </w:rPr>
                      <w:tab/>
                    </w:r>
                    <w:r>
                      <w:rPr>
                        <w:color w:val="808080"/>
                        <w:sz w:val="18"/>
                      </w:rPr>
                      <w:tab/>
                      <w:t xml:space="preserve">                    </w:t>
                    </w:r>
                    <w:r w:rsidR="001D21E7">
                      <w:rPr>
                        <w:color w:val="808080"/>
                        <w:sz w:val="18"/>
                      </w:rPr>
                      <w:t xml:space="preserve">                </w:t>
                    </w:r>
                    <w:r>
                      <w:rPr>
                        <w:color w:val="808080"/>
                        <w:sz w:val="18"/>
                      </w:rPr>
                      <w:t xml:space="preserve">  </w:t>
                    </w:r>
                    <w:r>
                      <w:rPr>
                        <w:color w:val="000000"/>
                      </w:rPr>
                      <w:t xml:space="preserve"> </w:t>
                    </w:r>
                    <w:r>
                      <w:rPr>
                        <w:color w:val="808080"/>
                        <w:sz w:val="18"/>
                      </w:rPr>
                      <w:t>Pioneer Foods UK Limited</w:t>
                    </w:r>
                  </w:p>
                  <w:p w:rsidR="002F3A0F" w:rsidRDefault="002F3A0F">
                    <w:pP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0F" w:rsidRDefault="00C97C61">
    <w:pPr>
      <w:pBdr>
        <w:top w:val="nil"/>
        <w:left w:val="nil"/>
        <w:bottom w:val="nil"/>
        <w:right w:val="nil"/>
        <w:between w:val="nil"/>
      </w:pBdr>
      <w:tabs>
        <w:tab w:val="center" w:pos="4513"/>
        <w:tab w:val="right" w:pos="9026"/>
      </w:tabs>
      <w:spacing w:after="0" w:line="240" w:lineRule="auto"/>
    </w:pPr>
    <w:r>
      <w:rPr>
        <w:noProof/>
      </w:rPr>
      <mc:AlternateContent>
        <mc:Choice Requires="wpg">
          <w:drawing>
            <wp:anchor distT="45720" distB="45720" distL="114300" distR="114300" simplePos="0" relativeHeight="251660288" behindDoc="0" locked="0" layoutInCell="1" hidden="0" allowOverlap="1">
              <wp:simplePos x="0" y="0"/>
              <wp:positionH relativeFrom="column">
                <wp:posOffset>-914399</wp:posOffset>
              </wp:positionH>
              <wp:positionV relativeFrom="paragraph">
                <wp:posOffset>363220</wp:posOffset>
              </wp:positionV>
              <wp:extent cx="7553325" cy="5340463"/>
              <wp:effectExtent l="0" t="0" r="0" b="0"/>
              <wp:wrapNone/>
              <wp:docPr id="5" name="Rectangle 5"/>
              <wp:cNvGraphicFramePr/>
              <a:graphic xmlns:a="http://schemas.openxmlformats.org/drawingml/2006/main">
                <a:graphicData uri="http://schemas.microsoft.com/office/word/2010/wordprocessingShape">
                  <wps:wsp>
                    <wps:cNvSpPr/>
                    <wps:spPr>
                      <a:xfrm>
                        <a:off x="0" y="0"/>
                        <a:ext cx="5340463" cy="7553325"/>
                      </a:xfrm>
                      <a:prstGeom prst="rect">
                        <a:avLst/>
                      </a:prstGeom>
                      <a:noFill/>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-914399</wp:posOffset>
              </wp:positionH>
              <wp:positionV relativeFrom="paragraph">
                <wp:posOffset>363220</wp:posOffset>
              </wp:positionV>
              <wp:extent cx="7553325" cy="5340463"/>
              <wp:effectExtent b="0" l="0" r="0" t="0"/>
              <wp:wrapNone/>
              <wp:docPr id="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553325" cy="5340463"/>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B21" w:rsidRDefault="00AC6B21">
      <w:pPr>
        <w:spacing w:after="0" w:line="240" w:lineRule="auto"/>
      </w:pPr>
      <w:r>
        <w:separator/>
      </w:r>
    </w:p>
  </w:footnote>
  <w:footnote w:type="continuationSeparator" w:id="0">
    <w:p w:rsidR="00AC6B21" w:rsidRDefault="00AC6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0F" w:rsidRDefault="00C97C61">
    <w:pPr>
      <w:pBdr>
        <w:top w:val="nil"/>
        <w:left w:val="nil"/>
        <w:bottom w:val="single" w:sz="24" w:space="1" w:color="808080"/>
        <w:right w:val="nil"/>
        <w:between w:val="nil"/>
      </w:pBdr>
      <w:tabs>
        <w:tab w:val="center" w:pos="4513"/>
        <w:tab w:val="right" w:pos="9026"/>
      </w:tabs>
      <w:spacing w:after="0" w:line="240" w:lineRule="auto"/>
      <w:jc w:val="right"/>
      <w:rPr>
        <w:b/>
        <w:color w:val="808080"/>
        <w:sz w:val="28"/>
        <w:szCs w:val="28"/>
      </w:rPr>
    </w:pPr>
    <w:r>
      <w:rPr>
        <w:b/>
        <w:color w:val="808080"/>
        <w:sz w:val="28"/>
        <w:szCs w:val="28"/>
      </w:rPr>
      <w:t>MODERN SLAVERY STATEMENT</w:t>
    </w:r>
  </w:p>
  <w:p w:rsidR="002F3A0F" w:rsidRDefault="002F3A0F">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0F" w:rsidRDefault="00C97C61">
    <w:pPr>
      <w:pBdr>
        <w:top w:val="nil"/>
        <w:left w:val="nil"/>
        <w:bottom w:val="nil"/>
        <w:right w:val="nil"/>
        <w:between w:val="nil"/>
      </w:pBdr>
      <w:tabs>
        <w:tab w:val="center" w:pos="4513"/>
        <w:tab w:val="right" w:pos="9026"/>
      </w:tabs>
      <w:spacing w:after="0" w:line="240" w:lineRule="auto"/>
      <w:jc w:val="right"/>
    </w:pPr>
    <w:r>
      <w:rPr>
        <w:noProof/>
      </w:rPr>
      <w:drawing>
        <wp:inline distT="0" distB="0" distL="0" distR="0">
          <wp:extent cx="671163" cy="750513"/>
          <wp:effectExtent l="0" t="0" r="0" b="0"/>
          <wp:docPr id="7" name="image1.jpg" descr="cid:image001.jpg@01D2CD66.46F44EA0"/>
          <wp:cNvGraphicFramePr/>
          <a:graphic xmlns:a="http://schemas.openxmlformats.org/drawingml/2006/main">
            <a:graphicData uri="http://schemas.openxmlformats.org/drawingml/2006/picture">
              <pic:pic xmlns:pic="http://schemas.openxmlformats.org/drawingml/2006/picture">
                <pic:nvPicPr>
                  <pic:cNvPr id="0" name="image1.jpg" descr="cid:image001.jpg@01D2CD66.46F44EA0"/>
                  <pic:cNvPicPr preferRelativeResize="0"/>
                </pic:nvPicPr>
                <pic:blipFill>
                  <a:blip r:embed="rId1"/>
                  <a:srcRect/>
                  <a:stretch>
                    <a:fillRect/>
                  </a:stretch>
                </pic:blipFill>
                <pic:spPr>
                  <a:xfrm>
                    <a:off x="0" y="0"/>
                    <a:ext cx="671163" cy="75051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C46C6"/>
    <w:multiLevelType w:val="multilevel"/>
    <w:tmpl w:val="DFB25D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37CE0B98"/>
    <w:multiLevelType w:val="multilevel"/>
    <w:tmpl w:val="E51CF91C"/>
    <w:lvl w:ilvl="0">
      <w:start w:val="1"/>
      <w:numFmt w:val="decimal"/>
      <w:lvlText w:val="%1"/>
      <w:lvlJc w:val="left"/>
      <w:pPr>
        <w:ind w:left="432" w:hanging="432"/>
      </w:pPr>
    </w:lvl>
    <w:lvl w:ilvl="1">
      <w:start w:val="1"/>
      <w:numFmt w:val="decimal"/>
      <w:lvlText w:val="%1.%2"/>
      <w:lvlJc w:val="left"/>
      <w:pPr>
        <w:ind w:left="576" w:hanging="576"/>
      </w:pPr>
      <w:rPr>
        <w:rFonts w:ascii="Lato" w:eastAsia="Lato" w:hAnsi="Lato" w:cs="Lato"/>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0F"/>
    <w:rsid w:val="00092EB7"/>
    <w:rsid w:val="001D21E7"/>
    <w:rsid w:val="002F3A0F"/>
    <w:rsid w:val="003549E4"/>
    <w:rsid w:val="0039747F"/>
    <w:rsid w:val="00AC6B21"/>
    <w:rsid w:val="00C97C61"/>
    <w:rsid w:val="00FD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03623-FBAD-4977-A560-61EF7759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to" w:eastAsia="Lato" w:hAnsi="Lato" w:cs="Lato"/>
        <w:color w:val="262626"/>
        <w:lang w:val="en-GB" w:eastAsia="en-GB" w:bidi="ar-SA"/>
      </w:rPr>
    </w:rPrDefault>
    <w:pPrDefault>
      <w:pPr>
        <w:spacing w:after="16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851"/>
      </w:tabs>
      <w:spacing w:before="240" w:after="80"/>
      <w:ind w:left="432" w:hanging="432"/>
      <w:outlineLvl w:val="0"/>
    </w:pPr>
    <w:rPr>
      <w:b/>
      <w:sz w:val="28"/>
      <w:szCs w:val="28"/>
    </w:rPr>
  </w:style>
  <w:style w:type="paragraph" w:styleId="Heading2">
    <w:name w:val="heading 2"/>
    <w:basedOn w:val="Normal"/>
    <w:next w:val="Normal"/>
    <w:pPr>
      <w:keepNext/>
      <w:keepLines/>
      <w:pBdr>
        <w:top w:val="nil"/>
        <w:left w:val="nil"/>
        <w:bottom w:val="nil"/>
        <w:right w:val="nil"/>
        <w:between w:val="nil"/>
      </w:pBdr>
      <w:tabs>
        <w:tab w:val="left" w:pos="851"/>
      </w:tabs>
      <w:spacing w:before="240" w:after="80"/>
      <w:ind w:left="860" w:hanging="576"/>
      <w:jc w:val="left"/>
      <w:outlineLvl w:val="1"/>
    </w:pPr>
    <w:rPr>
      <w:b/>
      <w:sz w:val="24"/>
      <w:szCs w:val="24"/>
    </w:rPr>
  </w:style>
  <w:style w:type="paragraph" w:styleId="Heading3">
    <w:name w:val="heading 3"/>
    <w:basedOn w:val="Normal"/>
    <w:next w:val="Normal"/>
    <w:pPr>
      <w:keepNext/>
      <w:keepLines/>
      <w:pBdr>
        <w:top w:val="nil"/>
        <w:left w:val="nil"/>
        <w:bottom w:val="nil"/>
        <w:right w:val="nil"/>
        <w:between w:val="nil"/>
      </w:pBdr>
      <w:tabs>
        <w:tab w:val="left" w:pos="851"/>
      </w:tabs>
      <w:spacing w:before="240" w:after="80"/>
      <w:ind w:left="860" w:hanging="576"/>
      <w:outlineLvl w:val="2"/>
    </w:pPr>
  </w:style>
  <w:style w:type="paragraph" w:styleId="Heading4">
    <w:name w:val="heading 4"/>
    <w:basedOn w:val="Normal"/>
    <w:next w:val="Normal"/>
    <w:pPr>
      <w:keepNext/>
      <w:spacing w:before="240" w:after="80"/>
      <w:ind w:left="864" w:hanging="864"/>
      <w:outlineLvl w:val="3"/>
    </w:pPr>
    <w:rPr>
      <w:color w:val="595959"/>
    </w:rPr>
  </w:style>
  <w:style w:type="paragraph" w:styleId="Heading5">
    <w:name w:val="heading 5"/>
    <w:basedOn w:val="Normal"/>
    <w:next w:val="Normal"/>
    <w:pPr>
      <w:keepNext/>
      <w:keepLines/>
      <w:spacing w:before="40" w:after="0"/>
      <w:ind w:left="1008" w:hanging="1008"/>
      <w:outlineLvl w:val="4"/>
    </w:pPr>
    <w:rPr>
      <w:rFonts w:ascii="Calibri" w:eastAsia="Calibri" w:hAnsi="Calibri" w:cs="Calibri"/>
      <w:color w:val="2E75B5"/>
    </w:rPr>
  </w:style>
  <w:style w:type="paragraph" w:styleId="Heading6">
    <w:name w:val="heading 6"/>
    <w:basedOn w:val="Normal"/>
    <w:next w:val="Normal"/>
    <w:pPr>
      <w:keepNext/>
      <w:keepLines/>
      <w:spacing w:before="40" w:after="0"/>
      <w:ind w:left="1152" w:hanging="1152"/>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color w:val="000000"/>
      <w:sz w:val="48"/>
      <w:szCs w:val="48"/>
    </w:rPr>
  </w:style>
  <w:style w:type="paragraph" w:styleId="Subtitle">
    <w:name w:val="Subtitle"/>
    <w:basedOn w:val="Normal"/>
    <w:next w:val="Normal"/>
    <w:pPr>
      <w:pBdr>
        <w:top w:val="nil"/>
        <w:left w:val="nil"/>
        <w:bottom w:val="nil"/>
        <w:right w:val="nil"/>
        <w:between w:val="nil"/>
      </w:pBdr>
      <w:spacing w:line="259" w:lineRule="auto"/>
      <w:jc w:val="left"/>
    </w:pPr>
    <w:rPr>
      <w:color w:val="EE2B7B"/>
      <w:sz w:val="32"/>
      <w:szCs w:val="32"/>
    </w:rPr>
  </w:style>
  <w:style w:type="paragraph" w:styleId="TOC1">
    <w:name w:val="toc 1"/>
    <w:basedOn w:val="Normal"/>
    <w:next w:val="Normal"/>
    <w:autoRedefine/>
    <w:uiPriority w:val="39"/>
    <w:unhideWhenUsed/>
    <w:rsid w:val="0039747F"/>
    <w:pPr>
      <w:spacing w:after="100"/>
    </w:pPr>
  </w:style>
  <w:style w:type="paragraph" w:styleId="TOC2">
    <w:name w:val="toc 2"/>
    <w:basedOn w:val="Normal"/>
    <w:next w:val="Normal"/>
    <w:autoRedefine/>
    <w:uiPriority w:val="39"/>
    <w:unhideWhenUsed/>
    <w:rsid w:val="0039747F"/>
    <w:pPr>
      <w:spacing w:after="100"/>
      <w:ind w:left="200"/>
    </w:pPr>
  </w:style>
  <w:style w:type="character" w:styleId="Hyperlink">
    <w:name w:val="Hyperlink"/>
    <w:basedOn w:val="DefaultParagraphFont"/>
    <w:uiPriority w:val="99"/>
    <w:unhideWhenUsed/>
    <w:rsid w:val="0039747F"/>
    <w:rPr>
      <w:color w:val="0000FF" w:themeColor="hyperlink"/>
      <w:u w:val="single"/>
    </w:rPr>
  </w:style>
  <w:style w:type="paragraph" w:styleId="TOCHeading">
    <w:name w:val="TOC Heading"/>
    <w:basedOn w:val="Heading1"/>
    <w:next w:val="Normal"/>
    <w:uiPriority w:val="39"/>
    <w:unhideWhenUsed/>
    <w:qFormat/>
    <w:rsid w:val="0039747F"/>
    <w:pPr>
      <w:tabs>
        <w:tab w:val="clear" w:pos="851"/>
      </w:tabs>
      <w:spacing w:after="0" w:line="259" w:lineRule="auto"/>
      <w:ind w:left="0" w:firstLine="0"/>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3">
    <w:name w:val="toc 3"/>
    <w:basedOn w:val="Normal"/>
    <w:next w:val="Normal"/>
    <w:autoRedefine/>
    <w:uiPriority w:val="39"/>
    <w:unhideWhenUsed/>
    <w:rsid w:val="0039747F"/>
    <w:pPr>
      <w:spacing w:after="100" w:line="259" w:lineRule="auto"/>
      <w:ind w:left="440"/>
      <w:jc w:val="left"/>
    </w:pPr>
    <w:rPr>
      <w:rFonts w:asciiTheme="minorHAnsi" w:eastAsiaTheme="minorEastAsia" w:hAnsiTheme="minorHAnsi" w:cs="Times New Roman"/>
      <w:color w:val="auto"/>
      <w:sz w:val="22"/>
      <w:szCs w:val="22"/>
      <w:lang w:val="en-US" w:eastAsia="en-US"/>
    </w:rPr>
  </w:style>
  <w:style w:type="paragraph" w:styleId="Header">
    <w:name w:val="header"/>
    <w:basedOn w:val="Normal"/>
    <w:link w:val="HeaderChar"/>
    <w:uiPriority w:val="99"/>
    <w:unhideWhenUsed/>
    <w:rsid w:val="001D2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1E7"/>
  </w:style>
  <w:style w:type="paragraph" w:styleId="Footer">
    <w:name w:val="footer"/>
    <w:basedOn w:val="Normal"/>
    <w:link w:val="FooterChar"/>
    <w:uiPriority w:val="99"/>
    <w:unhideWhenUsed/>
    <w:rsid w:val="001D2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Pioneer Foods PTY Ltd.</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 Sue</dc:creator>
  <cp:lastModifiedBy>Johns, Sue</cp:lastModifiedBy>
  <cp:revision>5</cp:revision>
  <dcterms:created xsi:type="dcterms:W3CDTF">2019-04-16T12:19:00Z</dcterms:created>
  <dcterms:modified xsi:type="dcterms:W3CDTF">2019-04-23T09:59:00Z</dcterms:modified>
</cp:coreProperties>
</file>